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EE" w:rsidRDefault="005F479B">
      <w:pPr>
        <w:jc w:val="center"/>
        <w:rPr>
          <w:b/>
          <w:bCs/>
          <w:sz w:val="36"/>
          <w:lang w:val="en-US"/>
        </w:rPr>
      </w:pPr>
      <w:r>
        <w:rPr>
          <w:b/>
          <w:bCs/>
          <w:sz w:val="36"/>
          <w:lang w:val="en-US"/>
        </w:rPr>
        <w:t xml:space="preserve">  </w:t>
      </w:r>
      <w:r w:rsidR="003B48EE">
        <w:rPr>
          <w:b/>
          <w:bCs/>
          <w:sz w:val="36"/>
          <w:lang w:val="en-US"/>
        </w:rPr>
        <w:t xml:space="preserve">    National Commission for Academic Accreditation &amp; Assessment</w:t>
      </w:r>
    </w:p>
    <w:p w:rsidR="003B48EE" w:rsidRDefault="003B48EE">
      <w:pPr>
        <w:jc w:val="center"/>
        <w:rPr>
          <w:b/>
          <w:bCs/>
          <w:sz w:val="36"/>
          <w:lang w:val="en-US"/>
        </w:rPr>
      </w:pPr>
    </w:p>
    <w:p w:rsidR="003B48EE" w:rsidRDefault="003B48EE">
      <w:pPr>
        <w:jc w:val="center"/>
        <w:rPr>
          <w:b/>
          <w:bCs/>
          <w:sz w:val="36"/>
          <w:lang w:val="en-US"/>
        </w:rPr>
      </w:pPr>
    </w:p>
    <w:p w:rsidR="004072B5" w:rsidRDefault="004072B5" w:rsidP="004072B5">
      <w:pPr>
        <w:spacing w:before="240" w:line="360" w:lineRule="auto"/>
        <w:jc w:val="center"/>
        <w:rPr>
          <w:b/>
          <w:bCs/>
          <w:sz w:val="40"/>
          <w:szCs w:val="40"/>
        </w:rPr>
      </w:pPr>
      <w:r>
        <w:rPr>
          <w:b/>
          <w:bCs/>
          <w:sz w:val="40"/>
          <w:szCs w:val="40"/>
        </w:rPr>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072B5">
        <w:tc>
          <w:tcPr>
            <w:tcW w:w="8640" w:type="dxa"/>
          </w:tcPr>
          <w:p w:rsidR="004072B5" w:rsidRDefault="004072B5" w:rsidP="0002599C">
            <w:pPr>
              <w:spacing w:before="240" w:after="240"/>
              <w:rPr>
                <w:color w:val="000000"/>
                <w:sz w:val="20"/>
                <w:szCs w:val="28"/>
                <w:lang w:bidi="ar-EG"/>
              </w:rPr>
            </w:pPr>
            <w:r>
              <w:rPr>
                <w:color w:val="000000"/>
                <w:sz w:val="20"/>
                <w:szCs w:val="28"/>
                <w:lang w:bidi="ar-EG"/>
              </w:rPr>
              <w:t>Institution</w:t>
            </w:r>
            <w:r w:rsidR="0002599C">
              <w:rPr>
                <w:color w:val="000000"/>
                <w:sz w:val="20"/>
                <w:szCs w:val="28"/>
                <w:lang w:bidi="ar-EG"/>
              </w:rPr>
              <w:t xml:space="preserve"> :</w:t>
            </w:r>
            <w:r>
              <w:rPr>
                <w:color w:val="000000"/>
                <w:sz w:val="20"/>
                <w:szCs w:val="28"/>
                <w:lang w:bidi="ar-EG"/>
              </w:rPr>
              <w:tab/>
            </w:r>
            <w:r w:rsidR="0002599C">
              <w:rPr>
                <w:color w:val="000000"/>
                <w:sz w:val="20"/>
                <w:szCs w:val="28"/>
                <w:lang w:bidi="ar-EG"/>
              </w:rPr>
              <w:t xml:space="preserve"> College of Dentistry University of Dammam </w:t>
            </w:r>
            <w:r>
              <w:rPr>
                <w:color w:val="000000"/>
                <w:sz w:val="20"/>
                <w:szCs w:val="28"/>
                <w:lang w:bidi="ar-EG"/>
              </w:rPr>
              <w:tab/>
            </w:r>
          </w:p>
        </w:tc>
      </w:tr>
      <w:tr w:rsidR="004072B5">
        <w:tc>
          <w:tcPr>
            <w:tcW w:w="8640" w:type="dxa"/>
          </w:tcPr>
          <w:p w:rsidR="004072B5" w:rsidRDefault="004072B5" w:rsidP="00CA29B2">
            <w:pPr>
              <w:spacing w:before="240" w:after="240"/>
              <w:rPr>
                <w:color w:val="000000"/>
                <w:sz w:val="20"/>
                <w:szCs w:val="28"/>
                <w:lang w:bidi="ar-EG"/>
              </w:rPr>
            </w:pPr>
            <w:r>
              <w:rPr>
                <w:color w:val="000000"/>
                <w:sz w:val="20"/>
                <w:szCs w:val="28"/>
                <w:lang w:bidi="ar-EG"/>
              </w:rPr>
              <w:t xml:space="preserve">College/Department </w:t>
            </w:r>
            <w:r w:rsidR="0002599C">
              <w:rPr>
                <w:color w:val="000000"/>
                <w:sz w:val="20"/>
                <w:szCs w:val="28"/>
                <w:lang w:bidi="ar-EG"/>
              </w:rPr>
              <w:t>: Biomedical and Dental Sciences</w:t>
            </w:r>
          </w:p>
        </w:tc>
      </w:tr>
    </w:tbl>
    <w:p w:rsidR="004072B5" w:rsidRPr="0076438F" w:rsidRDefault="004072B5" w:rsidP="004072B5">
      <w:pPr>
        <w:pStyle w:val="Heading7"/>
        <w:spacing w:after="240"/>
        <w:rPr>
          <w:b/>
          <w:bCs/>
          <w:szCs w:val="28"/>
        </w:rPr>
      </w:pPr>
      <w:r w:rsidRPr="0076438F">
        <w:rPr>
          <w:b/>
          <w:bCs/>
          <w:szCs w:val="28"/>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pStyle w:val="Heading7"/>
              <w:rPr>
                <w:b/>
                <w:bCs/>
                <w:sz w:val="20"/>
              </w:rPr>
            </w:pPr>
            <w:r>
              <w:rPr>
                <w:sz w:val="20"/>
              </w:rPr>
              <w:t>1.  Course title and code:</w:t>
            </w:r>
            <w:r w:rsidR="0002599C">
              <w:rPr>
                <w:sz w:val="20"/>
              </w:rPr>
              <w:t xml:space="preserve"> Clinical Oral Surgery - BDS 541</w:t>
            </w:r>
          </w:p>
        </w:tc>
      </w:tr>
      <w:tr w:rsidR="004072B5">
        <w:tc>
          <w:tcPr>
            <w:tcW w:w="8640" w:type="dxa"/>
          </w:tcPr>
          <w:p w:rsidR="004072B5" w:rsidRDefault="004072B5" w:rsidP="00CA29B2">
            <w:pPr>
              <w:pStyle w:val="Heading7"/>
              <w:rPr>
                <w:sz w:val="20"/>
              </w:rPr>
            </w:pPr>
            <w:r>
              <w:rPr>
                <w:sz w:val="20"/>
              </w:rPr>
              <w:t>2.  Credit hours</w:t>
            </w:r>
            <w:r w:rsidR="0002599C">
              <w:rPr>
                <w:sz w:val="20"/>
              </w:rPr>
              <w:t xml:space="preserve"> : 3</w:t>
            </w:r>
          </w:p>
        </w:tc>
      </w:tr>
      <w:tr w:rsidR="004072B5">
        <w:tc>
          <w:tcPr>
            <w:tcW w:w="8640" w:type="dxa"/>
          </w:tcPr>
          <w:p w:rsidR="004072B5" w:rsidRDefault="004072B5" w:rsidP="00CA29B2">
            <w:pPr>
              <w:pStyle w:val="Heading1"/>
              <w:rPr>
                <w:b w:val="0"/>
                <w:color w:val="000000"/>
                <w:sz w:val="20"/>
              </w:rPr>
            </w:pPr>
            <w:r>
              <w:rPr>
                <w:b w:val="0"/>
                <w:color w:val="000000"/>
                <w:sz w:val="20"/>
                <w:lang w:val="en-AU"/>
              </w:rPr>
              <w:t xml:space="preserve">3.  </w:t>
            </w:r>
            <w:r>
              <w:rPr>
                <w:b w:val="0"/>
                <w:color w:val="000000"/>
                <w:sz w:val="20"/>
              </w:rPr>
              <w:t xml:space="preserve">Program(s) in which the course is offered. </w:t>
            </w:r>
            <w:r w:rsidR="0002599C">
              <w:rPr>
                <w:b w:val="0"/>
                <w:color w:val="000000"/>
                <w:sz w:val="20"/>
              </w:rPr>
              <w:t xml:space="preserve"> Bachelor of Dental Surgery</w:t>
            </w:r>
          </w:p>
          <w:p w:rsidR="004072B5" w:rsidRDefault="004072B5" w:rsidP="00CA29B2">
            <w:pPr>
              <w:pStyle w:val="Heading1"/>
              <w:rPr>
                <w:b w:val="0"/>
                <w:color w:val="000000"/>
                <w:sz w:val="20"/>
              </w:rPr>
            </w:pPr>
            <w:r>
              <w:rPr>
                <w:b w:val="0"/>
                <w:color w:val="000000"/>
                <w:sz w:val="20"/>
              </w:rPr>
              <w:t>(If general elective available in many programs indicate this rather than list programs)</w:t>
            </w:r>
          </w:p>
          <w:p w:rsidR="004072B5" w:rsidRDefault="004072B5" w:rsidP="00CA29B2">
            <w:pPr>
              <w:pStyle w:val="Heading7"/>
              <w:ind w:left="72"/>
              <w:rPr>
                <w:b/>
                <w:bCs/>
                <w:sz w:val="20"/>
              </w:rPr>
            </w:pPr>
          </w:p>
        </w:tc>
      </w:tr>
      <w:tr w:rsidR="004072B5">
        <w:tc>
          <w:tcPr>
            <w:tcW w:w="8640" w:type="dxa"/>
          </w:tcPr>
          <w:p w:rsidR="004072B5" w:rsidRDefault="004072B5" w:rsidP="00CA29B2">
            <w:pPr>
              <w:pStyle w:val="Footer"/>
              <w:tabs>
                <w:tab w:val="clear" w:pos="4153"/>
                <w:tab w:val="clear" w:pos="8306"/>
                <w:tab w:val="left" w:pos="72"/>
              </w:tabs>
              <w:rPr>
                <w:sz w:val="20"/>
                <w:lang w:bidi="ar-EG"/>
              </w:rPr>
            </w:pPr>
            <w:r>
              <w:rPr>
                <w:sz w:val="20"/>
                <w:lang w:bidi="ar-EG"/>
              </w:rPr>
              <w:t>4.  Name of faculty member responsible for the course</w:t>
            </w:r>
          </w:p>
          <w:p w:rsidR="004072B5" w:rsidRPr="00FC136D" w:rsidRDefault="0002599C" w:rsidP="00CA29B2">
            <w:pPr>
              <w:ind w:left="360"/>
              <w:rPr>
                <w:bCs/>
              </w:rPr>
            </w:pPr>
            <w:r w:rsidRPr="00FC136D">
              <w:rPr>
                <w:bCs/>
              </w:rPr>
              <w:t>Dr. Faiyaz Ahmed Syed</w:t>
            </w:r>
          </w:p>
        </w:tc>
      </w:tr>
      <w:tr w:rsidR="004072B5">
        <w:tc>
          <w:tcPr>
            <w:tcW w:w="8640" w:type="dxa"/>
          </w:tcPr>
          <w:p w:rsidR="004072B5" w:rsidRDefault="004072B5" w:rsidP="0002599C">
            <w:pPr>
              <w:pStyle w:val="Heading7"/>
              <w:rPr>
                <w:sz w:val="20"/>
                <w:lang w:val="en-US"/>
              </w:rPr>
            </w:pPr>
            <w:r>
              <w:rPr>
                <w:sz w:val="20"/>
              </w:rPr>
              <w:t>5.  Level/year at which this course is offered</w:t>
            </w:r>
            <w:r w:rsidR="0002599C">
              <w:rPr>
                <w:sz w:val="20"/>
              </w:rPr>
              <w:t xml:space="preserve"> : 2</w:t>
            </w:r>
            <w:r w:rsidR="0002599C">
              <w:rPr>
                <w:sz w:val="20"/>
                <w:vertAlign w:val="superscript"/>
              </w:rPr>
              <w:t>nd</w:t>
            </w:r>
            <w:r w:rsidR="0002599C">
              <w:rPr>
                <w:sz w:val="20"/>
              </w:rPr>
              <w:t>semester  - 5</w:t>
            </w:r>
            <w:r w:rsidR="0002599C" w:rsidRPr="0002599C">
              <w:rPr>
                <w:sz w:val="20"/>
                <w:vertAlign w:val="superscript"/>
              </w:rPr>
              <w:t>th</w:t>
            </w:r>
            <w:r w:rsidR="0002599C">
              <w:rPr>
                <w:sz w:val="20"/>
              </w:rPr>
              <w:t xml:space="preserve"> year</w:t>
            </w:r>
          </w:p>
        </w:tc>
      </w:tr>
      <w:tr w:rsidR="004072B5">
        <w:tc>
          <w:tcPr>
            <w:tcW w:w="8640" w:type="dxa"/>
          </w:tcPr>
          <w:p w:rsidR="004072B5" w:rsidRDefault="004072B5" w:rsidP="00CA29B2">
            <w:pPr>
              <w:rPr>
                <w:sz w:val="20"/>
              </w:rPr>
            </w:pPr>
            <w:r>
              <w:rPr>
                <w:sz w:val="20"/>
              </w:rPr>
              <w:t>6.  Pre-requisites for this course (if any)</w:t>
            </w:r>
            <w:r w:rsidR="0002599C">
              <w:rPr>
                <w:sz w:val="20"/>
              </w:rPr>
              <w:t xml:space="preserve"> Oral surgery and general practice  - BDS 441</w:t>
            </w:r>
          </w:p>
          <w:p w:rsidR="004072B5" w:rsidRDefault="004072B5" w:rsidP="00CA29B2">
            <w:pPr>
              <w:rPr>
                <w:sz w:val="20"/>
              </w:rPr>
            </w:pPr>
          </w:p>
        </w:tc>
      </w:tr>
      <w:tr w:rsidR="004072B5">
        <w:tc>
          <w:tcPr>
            <w:tcW w:w="8640" w:type="dxa"/>
          </w:tcPr>
          <w:p w:rsidR="004072B5" w:rsidRDefault="004072B5" w:rsidP="00CA29B2">
            <w:pPr>
              <w:rPr>
                <w:sz w:val="20"/>
              </w:rPr>
            </w:pPr>
            <w:r>
              <w:rPr>
                <w:sz w:val="20"/>
              </w:rPr>
              <w:t>7.  Co-requisites for this course (if any)</w:t>
            </w:r>
            <w:r w:rsidR="0002599C">
              <w:rPr>
                <w:sz w:val="20"/>
              </w:rPr>
              <w:t xml:space="preserve">  :None</w:t>
            </w:r>
          </w:p>
          <w:p w:rsidR="004072B5" w:rsidRDefault="004072B5" w:rsidP="00CA29B2">
            <w:pPr>
              <w:rPr>
                <w:sz w:val="20"/>
              </w:rPr>
            </w:pPr>
          </w:p>
        </w:tc>
      </w:tr>
      <w:tr w:rsidR="004072B5">
        <w:tc>
          <w:tcPr>
            <w:tcW w:w="8640" w:type="dxa"/>
          </w:tcPr>
          <w:p w:rsidR="004072B5" w:rsidRDefault="004072B5" w:rsidP="00CA29B2">
            <w:pPr>
              <w:rPr>
                <w:color w:val="000000"/>
                <w:sz w:val="20"/>
                <w:lang w:bidi="ar-EG"/>
              </w:rPr>
            </w:pPr>
            <w:r>
              <w:rPr>
                <w:color w:val="000000"/>
                <w:sz w:val="20"/>
                <w:lang w:bidi="ar-EG"/>
              </w:rPr>
              <w:t>8.  Location if not on main campus</w:t>
            </w:r>
          </w:p>
          <w:p w:rsidR="004072B5" w:rsidRDefault="004072B5" w:rsidP="00CA29B2">
            <w:pPr>
              <w:rPr>
                <w:color w:val="000000"/>
                <w:sz w:val="20"/>
                <w:lang w:bidi="ar-EG"/>
              </w:rPr>
            </w:pPr>
          </w:p>
        </w:tc>
      </w:tr>
    </w:tbl>
    <w:p w:rsidR="004072B5" w:rsidRDefault="004072B5" w:rsidP="004072B5">
      <w:pPr>
        <w:pStyle w:val="Heading7"/>
        <w:spacing w:after="240"/>
        <w:rPr>
          <w:b/>
          <w:bCs/>
          <w:szCs w:val="28"/>
        </w:rPr>
      </w:pPr>
    </w:p>
    <w:p w:rsidR="004072B5" w:rsidRPr="0076438F" w:rsidRDefault="004072B5" w:rsidP="004072B5">
      <w:pPr>
        <w:pStyle w:val="Heading7"/>
        <w:spacing w:after="240"/>
        <w:rPr>
          <w:b/>
          <w:bCs/>
          <w:sz w:val="20"/>
          <w:lang w:val="en-US"/>
        </w:rPr>
      </w:pPr>
      <w:r>
        <w:rPr>
          <w:b/>
          <w:bCs/>
          <w:szCs w:val="28"/>
        </w:rPr>
        <w:br w:type="page"/>
      </w:r>
      <w:r>
        <w:rPr>
          <w:b/>
          <w:bCs/>
        </w:rPr>
        <w:lastRenderedPageBreak/>
        <w:t xml:space="preserve">B </w:t>
      </w:r>
      <w:r w:rsidRPr="0076438F">
        <w:rPr>
          <w:b/>
          <w:bCs/>
        </w:rPr>
        <w:t xml:space="preserve">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rPr>
          <w:cantSplit/>
          <w:trHeight w:val="690"/>
        </w:trPr>
        <w:tc>
          <w:tcPr>
            <w:tcW w:w="8640" w:type="dxa"/>
          </w:tcPr>
          <w:p w:rsidR="004072B5" w:rsidRDefault="004072B5" w:rsidP="00CA29B2">
            <w:pPr>
              <w:pStyle w:val="Heading7"/>
              <w:rPr>
                <w:sz w:val="20"/>
              </w:rPr>
            </w:pPr>
            <w:r>
              <w:rPr>
                <w:sz w:val="20"/>
              </w:rPr>
              <w:t>1.  Summary of the main learning outcomes for students enrolled in the course.</w:t>
            </w:r>
          </w:p>
          <w:p w:rsidR="0002599C" w:rsidRDefault="0002599C" w:rsidP="0002599C">
            <w:pPr>
              <w:rPr>
                <w:bCs/>
                <w:sz w:val="20"/>
                <w:lang w:val="en-US"/>
              </w:rPr>
            </w:pPr>
          </w:p>
          <w:p w:rsidR="0002599C" w:rsidRPr="0002599C" w:rsidRDefault="0002599C" w:rsidP="0002599C">
            <w:pPr>
              <w:rPr>
                <w:sz w:val="20"/>
                <w:lang w:val="en-US"/>
              </w:rPr>
            </w:pPr>
            <w:r w:rsidRPr="0002599C">
              <w:rPr>
                <w:bCs/>
                <w:sz w:val="20"/>
                <w:lang w:val="en-US"/>
              </w:rPr>
              <w:t xml:space="preserve">The aim of this course is to enable students to </w:t>
            </w:r>
            <w:r w:rsidRPr="0002599C">
              <w:rPr>
                <w:sz w:val="20"/>
                <w:lang w:val="en-US"/>
              </w:rPr>
              <w:t>recognize and discuss the management of oral cancer, tumours of the jaw, disorders of the salivary glands and TMJ, jaw discrepancies and cleft lip and palate. In addition to developing skills in diagnosis and treatment planning, the student should develop, communication skills and surgical skills to competently perform forceps exodontia</w:t>
            </w:r>
            <w:r w:rsidR="006719D4">
              <w:rPr>
                <w:sz w:val="20"/>
                <w:lang w:val="en-US"/>
              </w:rPr>
              <w:t>, assist surgical extractions</w:t>
            </w:r>
            <w:r w:rsidRPr="0002599C">
              <w:rPr>
                <w:sz w:val="20"/>
                <w:lang w:val="en-US"/>
              </w:rPr>
              <w:t xml:space="preserve"> ; and he must display professional behavior towards patients and all members of the dental team.</w:t>
            </w:r>
          </w:p>
          <w:p w:rsidR="004072B5" w:rsidRDefault="004072B5" w:rsidP="00CA29B2">
            <w:pPr>
              <w:rPr>
                <w:sz w:val="20"/>
                <w:lang w:val="en-US"/>
              </w:rPr>
            </w:pPr>
          </w:p>
          <w:p w:rsidR="004072B5" w:rsidRDefault="004072B5" w:rsidP="00CA29B2">
            <w:pPr>
              <w:rPr>
                <w:sz w:val="20"/>
                <w:lang w:val="en-US"/>
              </w:rPr>
            </w:pPr>
          </w:p>
          <w:p w:rsidR="004072B5" w:rsidRDefault="004072B5" w:rsidP="00CA29B2">
            <w:pPr>
              <w:rPr>
                <w:sz w:val="20"/>
                <w:lang w:val="en-US"/>
              </w:rPr>
            </w:pPr>
          </w:p>
        </w:tc>
      </w:tr>
      <w:tr w:rsidR="004072B5">
        <w:tc>
          <w:tcPr>
            <w:tcW w:w="8640" w:type="dxa"/>
          </w:tcPr>
          <w:p w:rsidR="004072B5" w:rsidRDefault="004072B5" w:rsidP="00CA29B2">
            <w:pPr>
              <w:pStyle w:val="Heading7"/>
              <w:rPr>
                <w:sz w:val="20"/>
              </w:rPr>
            </w:pPr>
            <w:r>
              <w:rPr>
                <w:sz w:val="20"/>
              </w:rPr>
              <w:t>2.  Briefly describe any plans for developing and improving the course that are being implemented.  (eg increased use of IT or web based reference material,  changes in content as a result of new research in the field)</w:t>
            </w:r>
          </w:p>
          <w:p w:rsidR="00F416F4" w:rsidRDefault="00F416F4" w:rsidP="00F416F4">
            <w:pPr>
              <w:rPr>
                <w:sz w:val="22"/>
              </w:rPr>
            </w:pPr>
            <w:r w:rsidRPr="00F416F4">
              <w:rPr>
                <w:sz w:val="22"/>
              </w:rPr>
              <w:t xml:space="preserve">Innovative ways of teaching that </w:t>
            </w:r>
            <w:r w:rsidR="00CC7300">
              <w:rPr>
                <w:sz w:val="22"/>
              </w:rPr>
              <w:t>increase</w:t>
            </w:r>
            <w:r w:rsidRPr="00F416F4">
              <w:rPr>
                <w:sz w:val="22"/>
              </w:rPr>
              <w:t xml:space="preserve"> student involvement are being used</w:t>
            </w:r>
            <w:r w:rsidR="00386315">
              <w:rPr>
                <w:sz w:val="22"/>
              </w:rPr>
              <w:t xml:space="preserve"> and developed</w:t>
            </w:r>
            <w:r w:rsidRPr="00F416F4">
              <w:rPr>
                <w:sz w:val="22"/>
              </w:rPr>
              <w:t xml:space="preserve">. Students </w:t>
            </w:r>
            <w:r w:rsidR="00CC7300">
              <w:rPr>
                <w:sz w:val="22"/>
              </w:rPr>
              <w:t>broadened their knowledge</w:t>
            </w:r>
            <w:r w:rsidRPr="00F416F4">
              <w:rPr>
                <w:sz w:val="22"/>
              </w:rPr>
              <w:t xml:space="preserve"> by preparing patient information brochures.</w:t>
            </w:r>
          </w:p>
          <w:p w:rsidR="00F416F4" w:rsidRDefault="00F416F4" w:rsidP="00F416F4">
            <w:pPr>
              <w:rPr>
                <w:sz w:val="22"/>
              </w:rPr>
            </w:pPr>
          </w:p>
          <w:p w:rsidR="004072B5" w:rsidRDefault="00F416F4" w:rsidP="00CA29B2">
            <w:r>
              <w:rPr>
                <w:sz w:val="22"/>
              </w:rPr>
              <w:t xml:space="preserve">A structured checklist was developed to help the students assess and improve themselves in their clinical performance; </w:t>
            </w:r>
            <w:r w:rsidR="00386315">
              <w:rPr>
                <w:sz w:val="22"/>
              </w:rPr>
              <w:t>this checklist continues to be further improved.</w:t>
            </w:r>
          </w:p>
          <w:p w:rsidR="004072B5" w:rsidRDefault="004072B5" w:rsidP="00CA29B2"/>
          <w:p w:rsidR="004072B5" w:rsidRPr="0006374C" w:rsidRDefault="004072B5" w:rsidP="00CA29B2"/>
        </w:tc>
      </w:tr>
    </w:tbl>
    <w:p w:rsidR="004072B5" w:rsidRDefault="004072B5" w:rsidP="004072B5">
      <w:pPr>
        <w:pStyle w:val="Heading9"/>
        <w:rPr>
          <w:rFonts w:ascii="Times New Roman" w:hAnsi="Times New Roman" w:cs="Times New Roman"/>
          <w:bCs/>
          <w:sz w:val="20"/>
          <w:szCs w:val="20"/>
        </w:rPr>
      </w:pPr>
      <w:r w:rsidRPr="0076438F">
        <w:rPr>
          <w:rFonts w:ascii="Times New Roman" w:hAnsi="Times New Roman" w:cs="Times New Roman"/>
          <w:b/>
          <w:bCs/>
          <w:sz w:val="24"/>
        </w:rPr>
        <w:t>C.</w:t>
      </w:r>
      <w:r w:rsidRPr="0076438F">
        <w:rPr>
          <w:rFonts w:ascii="Times New Roman" w:hAnsi="Times New Roman" w:cs="Times New Roman"/>
          <w:b/>
          <w:bCs/>
        </w:rPr>
        <w:t xml:space="preserve">  </w:t>
      </w:r>
      <w:r w:rsidRPr="0076438F">
        <w:rPr>
          <w:rFonts w:ascii="Times New Roman" w:hAnsi="Times New Roman" w:cs="Times New Roman"/>
          <w:b/>
          <w:bCs/>
          <w:sz w:val="24"/>
        </w:rPr>
        <w:t>Course Description</w:t>
      </w:r>
      <w:r>
        <w:rPr>
          <w:rFonts w:ascii="Times New Roman" w:hAnsi="Times New Roman" w:cs="Times New Roman"/>
        </w:rPr>
        <w:t xml:space="preserve">  </w:t>
      </w:r>
      <w:r>
        <w:rPr>
          <w:rFonts w:ascii="Times New Roman" w:hAnsi="Times New Roman" w:cs="Times New Roman"/>
          <w:bCs/>
          <w:sz w:val="20"/>
          <w:szCs w:val="20"/>
        </w:rPr>
        <w:t>(Note:  General description in the form to be used for the Bulletin or Handbook should be attached)</w:t>
      </w:r>
    </w:p>
    <w:p w:rsidR="004072B5" w:rsidRDefault="004072B5" w:rsidP="004072B5">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900"/>
      </w:tblGrid>
      <w:tr w:rsidR="004072B5">
        <w:tc>
          <w:tcPr>
            <w:tcW w:w="8640" w:type="dxa"/>
            <w:gridSpan w:val="3"/>
          </w:tcPr>
          <w:p w:rsidR="004072B5" w:rsidRDefault="004072B5" w:rsidP="00CA29B2">
            <w:pPr>
              <w:rPr>
                <w:sz w:val="20"/>
                <w:lang w:bidi="ar-EG"/>
              </w:rPr>
            </w:pPr>
            <w:r>
              <w:rPr>
                <w:sz w:val="20"/>
                <w:lang w:bidi="ar-EG"/>
              </w:rPr>
              <w:t xml:space="preserve">1 Topics to be Covered </w:t>
            </w:r>
          </w:p>
          <w:p w:rsidR="004072B5" w:rsidRDefault="004072B5" w:rsidP="00CA29B2">
            <w:pPr>
              <w:rPr>
                <w:b/>
                <w:sz w:val="20"/>
                <w:lang w:bidi="ar-EG"/>
              </w:rPr>
            </w:pPr>
          </w:p>
        </w:tc>
      </w:tr>
      <w:tr w:rsidR="004072B5">
        <w:trPr>
          <w:cantSplit/>
        </w:trPr>
        <w:tc>
          <w:tcPr>
            <w:tcW w:w="6840" w:type="dxa"/>
          </w:tcPr>
          <w:p w:rsidR="004072B5" w:rsidRDefault="00A50F37" w:rsidP="00CA29B2">
            <w:pPr>
              <w:jc w:val="center"/>
              <w:rPr>
                <w:sz w:val="20"/>
                <w:lang w:val="fr-FR" w:bidi="ar-EG"/>
              </w:rPr>
            </w:pPr>
            <w:r>
              <w:rPr>
                <w:sz w:val="20"/>
                <w:lang w:val="fr-FR" w:bidi="ar-EG"/>
              </w:rPr>
              <w:t xml:space="preserve">List of </w:t>
            </w:r>
            <w:r w:rsidR="004072B5">
              <w:rPr>
                <w:sz w:val="20"/>
                <w:lang w:val="fr-FR" w:bidi="ar-EG"/>
              </w:rPr>
              <w:t>Topic</w:t>
            </w:r>
            <w:r>
              <w:rPr>
                <w:sz w:val="20"/>
                <w:lang w:val="fr-FR" w:bidi="ar-EG"/>
              </w:rPr>
              <w:t>s</w:t>
            </w:r>
          </w:p>
        </w:tc>
        <w:tc>
          <w:tcPr>
            <w:tcW w:w="900" w:type="dxa"/>
          </w:tcPr>
          <w:p w:rsidR="004072B5" w:rsidRDefault="004072B5" w:rsidP="00CA29B2">
            <w:pPr>
              <w:jc w:val="center"/>
              <w:rPr>
                <w:sz w:val="20"/>
                <w:lang w:bidi="ar-EG"/>
              </w:rPr>
            </w:pPr>
            <w:r>
              <w:rPr>
                <w:sz w:val="20"/>
                <w:lang w:bidi="ar-EG"/>
              </w:rPr>
              <w:t>No of</w:t>
            </w:r>
          </w:p>
          <w:p w:rsidR="004072B5" w:rsidRDefault="004072B5" w:rsidP="00CA29B2">
            <w:pPr>
              <w:jc w:val="center"/>
              <w:rPr>
                <w:sz w:val="20"/>
                <w:lang w:bidi="ar-EG"/>
              </w:rPr>
            </w:pPr>
            <w:r>
              <w:rPr>
                <w:sz w:val="20"/>
                <w:lang w:bidi="ar-EG"/>
              </w:rPr>
              <w:t>Weeks</w:t>
            </w:r>
          </w:p>
        </w:tc>
        <w:tc>
          <w:tcPr>
            <w:tcW w:w="900" w:type="dxa"/>
          </w:tcPr>
          <w:p w:rsidR="004072B5" w:rsidRDefault="004072B5" w:rsidP="00CA29B2">
            <w:pPr>
              <w:jc w:val="center"/>
              <w:rPr>
                <w:sz w:val="20"/>
                <w:lang w:bidi="ar-EG"/>
              </w:rPr>
            </w:pPr>
            <w:r>
              <w:rPr>
                <w:sz w:val="20"/>
                <w:lang w:bidi="ar-EG"/>
              </w:rPr>
              <w:t>Contacthours</w:t>
            </w:r>
          </w:p>
        </w:tc>
      </w:tr>
      <w:tr w:rsidR="004072B5">
        <w:trPr>
          <w:cantSplit/>
        </w:trPr>
        <w:tc>
          <w:tcPr>
            <w:tcW w:w="6840" w:type="dxa"/>
          </w:tcPr>
          <w:p w:rsidR="004072B5" w:rsidRDefault="004072B5" w:rsidP="00CA29B2">
            <w:pPr>
              <w:spacing w:line="216" w:lineRule="auto"/>
              <w:rPr>
                <w:sz w:val="20"/>
                <w:szCs w:val="20"/>
                <w:lang w:bidi="ar-EG"/>
              </w:rPr>
            </w:pPr>
          </w:p>
          <w:p w:rsidR="00FA038B" w:rsidRPr="00FA038B" w:rsidRDefault="00FA038B" w:rsidP="00FA038B">
            <w:pPr>
              <w:spacing w:line="216" w:lineRule="auto"/>
              <w:rPr>
                <w:bCs/>
                <w:sz w:val="20"/>
                <w:szCs w:val="20"/>
                <w:lang w:val="en-US" w:bidi="ar-EG"/>
              </w:rPr>
            </w:pPr>
            <w:r>
              <w:rPr>
                <w:bCs/>
                <w:sz w:val="20"/>
                <w:szCs w:val="20"/>
                <w:lang w:val="en-US" w:bidi="ar-EG"/>
              </w:rPr>
              <w:t xml:space="preserve"> O</w:t>
            </w:r>
            <w:r w:rsidRPr="00FA038B">
              <w:rPr>
                <w:bCs/>
                <w:sz w:val="20"/>
                <w:szCs w:val="20"/>
                <w:lang w:val="en-US" w:bidi="ar-EG"/>
              </w:rPr>
              <w:t>ral Cancer</w:t>
            </w:r>
          </w:p>
          <w:p w:rsidR="004072B5" w:rsidRDefault="004072B5" w:rsidP="00CA29B2">
            <w:pPr>
              <w:spacing w:line="216" w:lineRule="auto"/>
              <w:rPr>
                <w:sz w:val="20"/>
                <w:szCs w:val="20"/>
                <w:lang w:bidi="ar-EG"/>
              </w:rPr>
            </w:pPr>
          </w:p>
          <w:p w:rsidR="004072B5" w:rsidRDefault="004072B5" w:rsidP="00CA29B2">
            <w:pPr>
              <w:spacing w:line="216" w:lineRule="auto"/>
              <w:rPr>
                <w:sz w:val="20"/>
                <w:szCs w:val="20"/>
                <w:lang w:bidi="ar-EG"/>
              </w:rPr>
            </w:pPr>
          </w:p>
        </w:tc>
        <w:tc>
          <w:tcPr>
            <w:tcW w:w="900" w:type="dxa"/>
          </w:tcPr>
          <w:p w:rsidR="00FC136D" w:rsidRDefault="00FC136D" w:rsidP="00CA29B2">
            <w:pPr>
              <w:spacing w:line="216" w:lineRule="auto"/>
              <w:jc w:val="center"/>
              <w:rPr>
                <w:sz w:val="20"/>
                <w:szCs w:val="20"/>
                <w:lang w:bidi="ar-EG"/>
              </w:rPr>
            </w:pPr>
          </w:p>
          <w:p w:rsidR="004072B5" w:rsidRDefault="00FC136D" w:rsidP="00CA29B2">
            <w:pPr>
              <w:spacing w:line="216" w:lineRule="auto"/>
              <w:jc w:val="center"/>
              <w:rPr>
                <w:sz w:val="20"/>
                <w:szCs w:val="20"/>
                <w:lang w:bidi="ar-EG"/>
              </w:rPr>
            </w:pPr>
            <w:r>
              <w:rPr>
                <w:sz w:val="20"/>
                <w:szCs w:val="20"/>
                <w:lang w:bidi="ar-EG"/>
              </w:rPr>
              <w:t>2</w:t>
            </w:r>
          </w:p>
        </w:tc>
        <w:tc>
          <w:tcPr>
            <w:tcW w:w="900" w:type="dxa"/>
          </w:tcPr>
          <w:p w:rsidR="00FC136D" w:rsidRDefault="00FC136D" w:rsidP="00CA29B2">
            <w:pPr>
              <w:spacing w:line="216" w:lineRule="auto"/>
              <w:jc w:val="center"/>
              <w:rPr>
                <w:sz w:val="20"/>
                <w:szCs w:val="20"/>
                <w:lang w:bidi="ar-EG"/>
              </w:rPr>
            </w:pPr>
          </w:p>
          <w:p w:rsidR="004072B5" w:rsidRDefault="00FC136D" w:rsidP="00CA29B2">
            <w:pPr>
              <w:spacing w:line="216" w:lineRule="auto"/>
              <w:jc w:val="center"/>
              <w:rPr>
                <w:sz w:val="20"/>
                <w:szCs w:val="20"/>
                <w:lang w:bidi="ar-EG"/>
              </w:rPr>
            </w:pPr>
            <w:r>
              <w:rPr>
                <w:sz w:val="20"/>
                <w:szCs w:val="20"/>
                <w:lang w:bidi="ar-EG"/>
              </w:rPr>
              <w:t>2</w:t>
            </w:r>
          </w:p>
        </w:tc>
      </w:tr>
      <w:tr w:rsidR="00FC136D">
        <w:trPr>
          <w:cantSplit/>
        </w:trPr>
        <w:tc>
          <w:tcPr>
            <w:tcW w:w="6840" w:type="dxa"/>
          </w:tcPr>
          <w:p w:rsidR="00FC136D" w:rsidRDefault="00FC136D" w:rsidP="00CA29B2">
            <w:pPr>
              <w:spacing w:line="216" w:lineRule="auto"/>
              <w:rPr>
                <w:sz w:val="20"/>
                <w:szCs w:val="20"/>
                <w:lang w:bidi="ar-EG"/>
              </w:rPr>
            </w:pPr>
          </w:p>
          <w:p w:rsidR="00FC136D" w:rsidRPr="00FA038B" w:rsidRDefault="00FC136D" w:rsidP="00FA038B">
            <w:pPr>
              <w:spacing w:line="216" w:lineRule="auto"/>
              <w:rPr>
                <w:bCs/>
                <w:sz w:val="20"/>
                <w:szCs w:val="20"/>
                <w:lang w:val="en-US" w:bidi="ar-EG"/>
              </w:rPr>
            </w:pPr>
            <w:r w:rsidRPr="00FA038B">
              <w:rPr>
                <w:bCs/>
                <w:sz w:val="20"/>
                <w:szCs w:val="20"/>
                <w:lang w:val="en-US" w:bidi="ar-EG"/>
              </w:rPr>
              <w:t>Salivary Gland disease</w:t>
            </w:r>
          </w:p>
          <w:p w:rsidR="00FC136D" w:rsidRDefault="00FC136D" w:rsidP="00CA29B2">
            <w:pPr>
              <w:spacing w:line="216" w:lineRule="auto"/>
              <w:rPr>
                <w:sz w:val="20"/>
                <w:szCs w:val="20"/>
                <w:lang w:bidi="ar-EG"/>
              </w:rPr>
            </w:pPr>
          </w:p>
          <w:p w:rsidR="00FC136D" w:rsidRDefault="00FC136D" w:rsidP="00CA29B2">
            <w:pPr>
              <w:spacing w:line="216" w:lineRule="auto"/>
              <w:rPr>
                <w:sz w:val="20"/>
                <w:szCs w:val="20"/>
                <w:lang w:bidi="ar-EG"/>
              </w:rPr>
            </w:pPr>
          </w:p>
        </w:tc>
        <w:tc>
          <w:tcPr>
            <w:tcW w:w="900" w:type="dxa"/>
          </w:tcPr>
          <w:p w:rsidR="00FC136D" w:rsidRDefault="00FC136D" w:rsidP="00115587">
            <w:pPr>
              <w:spacing w:line="216" w:lineRule="auto"/>
              <w:jc w:val="center"/>
              <w:rPr>
                <w:sz w:val="20"/>
                <w:szCs w:val="20"/>
                <w:lang w:bidi="ar-EG"/>
              </w:rPr>
            </w:pPr>
          </w:p>
          <w:p w:rsidR="00FC136D" w:rsidRDefault="00FC136D" w:rsidP="00115587">
            <w:pPr>
              <w:spacing w:line="216" w:lineRule="auto"/>
              <w:jc w:val="center"/>
              <w:rPr>
                <w:sz w:val="20"/>
                <w:szCs w:val="20"/>
                <w:lang w:bidi="ar-EG"/>
              </w:rPr>
            </w:pPr>
            <w:r>
              <w:rPr>
                <w:sz w:val="20"/>
                <w:szCs w:val="20"/>
                <w:lang w:bidi="ar-EG"/>
              </w:rPr>
              <w:t>2</w:t>
            </w:r>
          </w:p>
        </w:tc>
        <w:tc>
          <w:tcPr>
            <w:tcW w:w="900" w:type="dxa"/>
          </w:tcPr>
          <w:p w:rsidR="00FC136D" w:rsidRDefault="00FC136D" w:rsidP="00115587">
            <w:pPr>
              <w:spacing w:line="216" w:lineRule="auto"/>
              <w:jc w:val="center"/>
              <w:rPr>
                <w:sz w:val="20"/>
                <w:szCs w:val="20"/>
                <w:lang w:bidi="ar-EG"/>
              </w:rPr>
            </w:pPr>
          </w:p>
          <w:p w:rsidR="00FC136D" w:rsidRDefault="00FC136D" w:rsidP="00115587">
            <w:pPr>
              <w:spacing w:line="216" w:lineRule="auto"/>
              <w:jc w:val="center"/>
              <w:rPr>
                <w:sz w:val="20"/>
                <w:szCs w:val="20"/>
                <w:lang w:bidi="ar-EG"/>
              </w:rPr>
            </w:pPr>
            <w:r>
              <w:rPr>
                <w:sz w:val="20"/>
                <w:szCs w:val="20"/>
                <w:lang w:bidi="ar-EG"/>
              </w:rPr>
              <w:t>2</w:t>
            </w:r>
          </w:p>
        </w:tc>
      </w:tr>
      <w:tr w:rsidR="00FC136D">
        <w:trPr>
          <w:cantSplit/>
        </w:trPr>
        <w:tc>
          <w:tcPr>
            <w:tcW w:w="6840" w:type="dxa"/>
          </w:tcPr>
          <w:p w:rsidR="00FC136D" w:rsidRDefault="00FC136D" w:rsidP="00CA29B2">
            <w:pPr>
              <w:spacing w:line="216" w:lineRule="auto"/>
              <w:rPr>
                <w:sz w:val="20"/>
                <w:szCs w:val="20"/>
                <w:lang w:bidi="ar-EG"/>
              </w:rPr>
            </w:pPr>
          </w:p>
          <w:p w:rsidR="00FC136D" w:rsidRPr="00FA038B" w:rsidRDefault="00FC136D" w:rsidP="00FA038B">
            <w:pPr>
              <w:spacing w:line="216" w:lineRule="auto"/>
              <w:rPr>
                <w:bCs/>
                <w:sz w:val="20"/>
                <w:szCs w:val="20"/>
                <w:lang w:val="en-US" w:bidi="ar-EG"/>
              </w:rPr>
            </w:pPr>
            <w:r w:rsidRPr="00FA038B">
              <w:rPr>
                <w:bCs/>
                <w:sz w:val="20"/>
                <w:szCs w:val="20"/>
                <w:lang w:val="en-US" w:bidi="ar-EG"/>
              </w:rPr>
              <w:t xml:space="preserve">TMJ disorders  </w:t>
            </w:r>
          </w:p>
          <w:p w:rsidR="00FC136D" w:rsidRDefault="00FC136D" w:rsidP="00CA29B2">
            <w:pPr>
              <w:spacing w:line="216" w:lineRule="auto"/>
              <w:rPr>
                <w:sz w:val="20"/>
                <w:szCs w:val="20"/>
                <w:lang w:bidi="ar-EG"/>
              </w:rPr>
            </w:pPr>
          </w:p>
          <w:p w:rsidR="00FC136D" w:rsidRDefault="00FC136D" w:rsidP="00CA29B2">
            <w:pPr>
              <w:spacing w:line="216" w:lineRule="auto"/>
              <w:rPr>
                <w:sz w:val="20"/>
                <w:szCs w:val="20"/>
                <w:lang w:bidi="ar-EG"/>
              </w:rPr>
            </w:pPr>
          </w:p>
        </w:tc>
        <w:tc>
          <w:tcPr>
            <w:tcW w:w="900" w:type="dxa"/>
          </w:tcPr>
          <w:p w:rsidR="00FC136D" w:rsidRDefault="00FC136D" w:rsidP="00FC136D">
            <w:pPr>
              <w:spacing w:line="216" w:lineRule="auto"/>
              <w:jc w:val="center"/>
              <w:rPr>
                <w:sz w:val="20"/>
                <w:szCs w:val="20"/>
                <w:lang w:bidi="ar-EG"/>
              </w:rPr>
            </w:pPr>
          </w:p>
          <w:p w:rsidR="00FC136D" w:rsidRDefault="00FC136D" w:rsidP="00FC136D">
            <w:pPr>
              <w:spacing w:line="216" w:lineRule="auto"/>
              <w:jc w:val="center"/>
              <w:rPr>
                <w:sz w:val="20"/>
                <w:szCs w:val="20"/>
                <w:lang w:bidi="ar-EG"/>
              </w:rPr>
            </w:pPr>
            <w:r>
              <w:rPr>
                <w:sz w:val="20"/>
                <w:szCs w:val="20"/>
                <w:lang w:bidi="ar-EG"/>
              </w:rPr>
              <w:t>3</w:t>
            </w:r>
          </w:p>
        </w:tc>
        <w:tc>
          <w:tcPr>
            <w:tcW w:w="900" w:type="dxa"/>
          </w:tcPr>
          <w:p w:rsidR="00FC136D" w:rsidRDefault="00FC136D" w:rsidP="00FC136D">
            <w:pPr>
              <w:spacing w:line="216" w:lineRule="auto"/>
              <w:jc w:val="center"/>
              <w:rPr>
                <w:sz w:val="20"/>
                <w:szCs w:val="20"/>
                <w:lang w:bidi="ar-EG"/>
              </w:rPr>
            </w:pPr>
          </w:p>
          <w:p w:rsidR="00FC136D" w:rsidRDefault="00FC136D" w:rsidP="00FC136D">
            <w:pPr>
              <w:spacing w:line="216" w:lineRule="auto"/>
              <w:jc w:val="center"/>
              <w:rPr>
                <w:sz w:val="20"/>
                <w:szCs w:val="20"/>
                <w:lang w:bidi="ar-EG"/>
              </w:rPr>
            </w:pPr>
            <w:r>
              <w:rPr>
                <w:sz w:val="20"/>
                <w:szCs w:val="20"/>
                <w:lang w:bidi="ar-EG"/>
              </w:rPr>
              <w:t>3</w:t>
            </w:r>
          </w:p>
        </w:tc>
      </w:tr>
      <w:tr w:rsidR="00FC136D">
        <w:trPr>
          <w:cantSplit/>
        </w:trPr>
        <w:tc>
          <w:tcPr>
            <w:tcW w:w="6840" w:type="dxa"/>
          </w:tcPr>
          <w:p w:rsidR="00FC136D" w:rsidRDefault="00FC136D" w:rsidP="00CA29B2">
            <w:pPr>
              <w:spacing w:line="216" w:lineRule="auto"/>
              <w:rPr>
                <w:sz w:val="20"/>
                <w:szCs w:val="20"/>
                <w:lang w:bidi="ar-EG"/>
              </w:rPr>
            </w:pPr>
          </w:p>
          <w:p w:rsidR="00FC136D" w:rsidRPr="00FA038B" w:rsidRDefault="00FC136D" w:rsidP="00FA038B">
            <w:pPr>
              <w:spacing w:line="216" w:lineRule="auto"/>
              <w:rPr>
                <w:bCs/>
                <w:sz w:val="20"/>
                <w:szCs w:val="20"/>
                <w:lang w:val="en-US" w:bidi="ar-EG"/>
              </w:rPr>
            </w:pPr>
            <w:r w:rsidRPr="00FA038B">
              <w:rPr>
                <w:bCs/>
                <w:sz w:val="20"/>
                <w:szCs w:val="20"/>
                <w:lang w:val="en-US" w:bidi="ar-EG"/>
              </w:rPr>
              <w:t>Tumors of the jaw</w:t>
            </w:r>
          </w:p>
          <w:p w:rsidR="00FC136D" w:rsidRDefault="00FC136D" w:rsidP="00CA29B2">
            <w:pPr>
              <w:spacing w:line="216" w:lineRule="auto"/>
              <w:rPr>
                <w:sz w:val="20"/>
                <w:szCs w:val="20"/>
                <w:lang w:bidi="ar-EG"/>
              </w:rPr>
            </w:pPr>
          </w:p>
          <w:p w:rsidR="00FC136D" w:rsidRDefault="00FC136D" w:rsidP="00CA29B2">
            <w:pPr>
              <w:spacing w:line="216" w:lineRule="auto"/>
              <w:rPr>
                <w:sz w:val="20"/>
                <w:szCs w:val="20"/>
                <w:lang w:bidi="ar-EG"/>
              </w:rPr>
            </w:pPr>
          </w:p>
        </w:tc>
        <w:tc>
          <w:tcPr>
            <w:tcW w:w="900" w:type="dxa"/>
          </w:tcPr>
          <w:p w:rsidR="00FC136D" w:rsidRDefault="00FC136D" w:rsidP="00115587">
            <w:pPr>
              <w:spacing w:line="216" w:lineRule="auto"/>
              <w:jc w:val="center"/>
              <w:rPr>
                <w:sz w:val="20"/>
                <w:szCs w:val="20"/>
                <w:lang w:bidi="ar-EG"/>
              </w:rPr>
            </w:pPr>
          </w:p>
          <w:p w:rsidR="00FC136D" w:rsidRDefault="00FC136D" w:rsidP="00115587">
            <w:pPr>
              <w:spacing w:line="216" w:lineRule="auto"/>
              <w:jc w:val="center"/>
              <w:rPr>
                <w:sz w:val="20"/>
                <w:szCs w:val="20"/>
                <w:lang w:bidi="ar-EG"/>
              </w:rPr>
            </w:pPr>
            <w:r>
              <w:rPr>
                <w:sz w:val="20"/>
                <w:szCs w:val="20"/>
                <w:lang w:bidi="ar-EG"/>
              </w:rPr>
              <w:t>2</w:t>
            </w:r>
          </w:p>
        </w:tc>
        <w:tc>
          <w:tcPr>
            <w:tcW w:w="900" w:type="dxa"/>
          </w:tcPr>
          <w:p w:rsidR="00FC136D" w:rsidRDefault="00FC136D" w:rsidP="00115587">
            <w:pPr>
              <w:spacing w:line="216" w:lineRule="auto"/>
              <w:jc w:val="center"/>
              <w:rPr>
                <w:sz w:val="20"/>
                <w:szCs w:val="20"/>
                <w:lang w:bidi="ar-EG"/>
              </w:rPr>
            </w:pPr>
          </w:p>
          <w:p w:rsidR="00FC136D" w:rsidRDefault="00FC136D" w:rsidP="00115587">
            <w:pPr>
              <w:spacing w:line="216" w:lineRule="auto"/>
              <w:jc w:val="center"/>
              <w:rPr>
                <w:sz w:val="20"/>
                <w:szCs w:val="20"/>
                <w:lang w:bidi="ar-EG"/>
              </w:rPr>
            </w:pPr>
            <w:r>
              <w:rPr>
                <w:sz w:val="20"/>
                <w:szCs w:val="20"/>
                <w:lang w:bidi="ar-EG"/>
              </w:rPr>
              <w:t>2</w:t>
            </w:r>
          </w:p>
        </w:tc>
      </w:tr>
      <w:tr w:rsidR="00FC136D">
        <w:trPr>
          <w:cantSplit/>
        </w:trPr>
        <w:tc>
          <w:tcPr>
            <w:tcW w:w="6840" w:type="dxa"/>
          </w:tcPr>
          <w:p w:rsidR="00FC136D" w:rsidRDefault="00FC136D" w:rsidP="00CA29B2">
            <w:pPr>
              <w:spacing w:line="216" w:lineRule="auto"/>
              <w:rPr>
                <w:sz w:val="20"/>
                <w:szCs w:val="20"/>
                <w:lang w:bidi="ar-EG"/>
              </w:rPr>
            </w:pPr>
          </w:p>
          <w:p w:rsidR="00FC136D" w:rsidRPr="00FA038B" w:rsidRDefault="00FC136D" w:rsidP="00FA038B">
            <w:pPr>
              <w:spacing w:line="216" w:lineRule="auto"/>
              <w:rPr>
                <w:bCs/>
                <w:sz w:val="20"/>
                <w:szCs w:val="20"/>
                <w:lang w:val="en-US" w:bidi="ar-EG"/>
              </w:rPr>
            </w:pPr>
            <w:r w:rsidRPr="00FA038B">
              <w:rPr>
                <w:bCs/>
                <w:sz w:val="20"/>
                <w:szCs w:val="20"/>
                <w:lang w:val="en-US" w:bidi="ar-EG"/>
              </w:rPr>
              <w:t>Orthognathic surgery</w:t>
            </w:r>
          </w:p>
          <w:p w:rsidR="00FC136D" w:rsidRDefault="00FC136D" w:rsidP="00CA29B2">
            <w:pPr>
              <w:spacing w:line="216" w:lineRule="auto"/>
              <w:rPr>
                <w:sz w:val="20"/>
                <w:szCs w:val="20"/>
                <w:lang w:bidi="ar-EG"/>
              </w:rPr>
            </w:pPr>
          </w:p>
          <w:p w:rsidR="00FC136D" w:rsidRDefault="00FC136D" w:rsidP="00CA29B2">
            <w:pPr>
              <w:spacing w:line="216" w:lineRule="auto"/>
              <w:rPr>
                <w:sz w:val="20"/>
                <w:szCs w:val="20"/>
                <w:lang w:bidi="ar-EG"/>
              </w:rPr>
            </w:pPr>
          </w:p>
        </w:tc>
        <w:tc>
          <w:tcPr>
            <w:tcW w:w="900" w:type="dxa"/>
          </w:tcPr>
          <w:p w:rsidR="00FC136D" w:rsidRDefault="00FC136D" w:rsidP="00115587">
            <w:pPr>
              <w:spacing w:line="216" w:lineRule="auto"/>
              <w:jc w:val="center"/>
              <w:rPr>
                <w:sz w:val="20"/>
                <w:szCs w:val="20"/>
                <w:lang w:bidi="ar-EG"/>
              </w:rPr>
            </w:pPr>
          </w:p>
          <w:p w:rsidR="00FC136D" w:rsidRDefault="00FC136D" w:rsidP="00115587">
            <w:pPr>
              <w:spacing w:line="216" w:lineRule="auto"/>
              <w:jc w:val="center"/>
              <w:rPr>
                <w:sz w:val="20"/>
                <w:szCs w:val="20"/>
                <w:lang w:bidi="ar-EG"/>
              </w:rPr>
            </w:pPr>
            <w:r>
              <w:rPr>
                <w:sz w:val="20"/>
                <w:szCs w:val="20"/>
                <w:lang w:bidi="ar-EG"/>
              </w:rPr>
              <w:t>2</w:t>
            </w:r>
          </w:p>
        </w:tc>
        <w:tc>
          <w:tcPr>
            <w:tcW w:w="900" w:type="dxa"/>
          </w:tcPr>
          <w:p w:rsidR="00FC136D" w:rsidRDefault="00FC136D" w:rsidP="00115587">
            <w:pPr>
              <w:spacing w:line="216" w:lineRule="auto"/>
              <w:jc w:val="center"/>
              <w:rPr>
                <w:sz w:val="20"/>
                <w:szCs w:val="20"/>
                <w:lang w:bidi="ar-EG"/>
              </w:rPr>
            </w:pPr>
          </w:p>
          <w:p w:rsidR="00FC136D" w:rsidRDefault="00FC136D" w:rsidP="00115587">
            <w:pPr>
              <w:spacing w:line="216" w:lineRule="auto"/>
              <w:jc w:val="center"/>
              <w:rPr>
                <w:sz w:val="20"/>
                <w:szCs w:val="20"/>
                <w:lang w:bidi="ar-EG"/>
              </w:rPr>
            </w:pPr>
            <w:r>
              <w:rPr>
                <w:sz w:val="20"/>
                <w:szCs w:val="20"/>
                <w:lang w:bidi="ar-EG"/>
              </w:rPr>
              <w:t>2</w:t>
            </w:r>
          </w:p>
        </w:tc>
      </w:tr>
      <w:tr w:rsidR="00FC136D">
        <w:trPr>
          <w:cantSplit/>
        </w:trPr>
        <w:tc>
          <w:tcPr>
            <w:tcW w:w="6840" w:type="dxa"/>
          </w:tcPr>
          <w:p w:rsidR="00FC136D" w:rsidRDefault="00FC136D" w:rsidP="00CA29B2">
            <w:pPr>
              <w:spacing w:line="216" w:lineRule="auto"/>
              <w:rPr>
                <w:sz w:val="20"/>
                <w:szCs w:val="20"/>
                <w:lang w:bidi="ar-EG"/>
              </w:rPr>
            </w:pPr>
          </w:p>
          <w:p w:rsidR="00FC136D" w:rsidRDefault="00FC136D" w:rsidP="00CA29B2">
            <w:pPr>
              <w:spacing w:line="216" w:lineRule="auto"/>
              <w:rPr>
                <w:sz w:val="20"/>
                <w:szCs w:val="20"/>
                <w:lang w:bidi="ar-EG"/>
              </w:rPr>
            </w:pPr>
            <w:r w:rsidRPr="00FA038B">
              <w:rPr>
                <w:bCs/>
                <w:sz w:val="20"/>
                <w:szCs w:val="20"/>
                <w:lang w:val="en-US" w:bidi="ar-EG"/>
              </w:rPr>
              <w:t>Cleft Lip and Palate</w:t>
            </w:r>
          </w:p>
          <w:p w:rsidR="00FC136D" w:rsidRDefault="00FC136D" w:rsidP="00CA29B2">
            <w:pPr>
              <w:spacing w:line="216" w:lineRule="auto"/>
              <w:rPr>
                <w:sz w:val="20"/>
                <w:szCs w:val="20"/>
                <w:lang w:bidi="ar-EG"/>
              </w:rPr>
            </w:pPr>
          </w:p>
        </w:tc>
        <w:tc>
          <w:tcPr>
            <w:tcW w:w="900" w:type="dxa"/>
          </w:tcPr>
          <w:p w:rsidR="00FC136D" w:rsidRDefault="00FC136D" w:rsidP="00115587">
            <w:pPr>
              <w:spacing w:line="216" w:lineRule="auto"/>
              <w:jc w:val="center"/>
              <w:rPr>
                <w:sz w:val="20"/>
                <w:szCs w:val="20"/>
                <w:lang w:bidi="ar-EG"/>
              </w:rPr>
            </w:pPr>
          </w:p>
          <w:p w:rsidR="00FC136D" w:rsidRDefault="00FC136D" w:rsidP="00115587">
            <w:pPr>
              <w:spacing w:line="216" w:lineRule="auto"/>
              <w:jc w:val="center"/>
              <w:rPr>
                <w:sz w:val="20"/>
                <w:szCs w:val="20"/>
                <w:lang w:bidi="ar-EG"/>
              </w:rPr>
            </w:pPr>
            <w:r>
              <w:rPr>
                <w:sz w:val="20"/>
                <w:szCs w:val="20"/>
                <w:lang w:bidi="ar-EG"/>
              </w:rPr>
              <w:t>2</w:t>
            </w:r>
          </w:p>
        </w:tc>
        <w:tc>
          <w:tcPr>
            <w:tcW w:w="900" w:type="dxa"/>
          </w:tcPr>
          <w:p w:rsidR="00FC136D" w:rsidRDefault="00FC136D" w:rsidP="00115587">
            <w:pPr>
              <w:spacing w:line="216" w:lineRule="auto"/>
              <w:jc w:val="center"/>
              <w:rPr>
                <w:sz w:val="20"/>
                <w:szCs w:val="20"/>
                <w:lang w:bidi="ar-EG"/>
              </w:rPr>
            </w:pPr>
          </w:p>
          <w:p w:rsidR="00FC136D" w:rsidRDefault="00FC136D" w:rsidP="00115587">
            <w:pPr>
              <w:spacing w:line="216" w:lineRule="auto"/>
              <w:jc w:val="center"/>
              <w:rPr>
                <w:sz w:val="20"/>
                <w:szCs w:val="20"/>
                <w:lang w:bidi="ar-EG"/>
              </w:rPr>
            </w:pPr>
            <w:r>
              <w:rPr>
                <w:sz w:val="20"/>
                <w:szCs w:val="20"/>
                <w:lang w:bidi="ar-EG"/>
              </w:rPr>
              <w:t>2</w:t>
            </w:r>
          </w:p>
        </w:tc>
      </w:tr>
    </w:tbl>
    <w:p w:rsidR="004072B5" w:rsidRDefault="004072B5" w:rsidP="004072B5">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530"/>
        <w:gridCol w:w="1710"/>
        <w:gridCol w:w="1980"/>
      </w:tblGrid>
      <w:tr w:rsidR="004072B5">
        <w:trPr>
          <w:trHeight w:val="647"/>
        </w:trPr>
        <w:tc>
          <w:tcPr>
            <w:tcW w:w="8640" w:type="dxa"/>
            <w:gridSpan w:val="5"/>
            <w:tcBorders>
              <w:top w:val="single" w:sz="4" w:space="0" w:color="auto"/>
              <w:left w:val="single" w:sz="4" w:space="0" w:color="auto"/>
              <w:bottom w:val="single" w:sz="4" w:space="0" w:color="auto"/>
              <w:right w:val="single" w:sz="4" w:space="0" w:color="auto"/>
            </w:tcBorders>
          </w:tcPr>
          <w:p w:rsidR="004072B5" w:rsidRDefault="004072B5" w:rsidP="00CA29B2">
            <w:pPr>
              <w:pStyle w:val="Heading7"/>
              <w:spacing w:after="120"/>
              <w:rPr>
                <w:bCs/>
                <w:sz w:val="20"/>
              </w:rPr>
            </w:pPr>
            <w:r>
              <w:rPr>
                <w:bCs/>
                <w:sz w:val="20"/>
              </w:rPr>
              <w:t xml:space="preserve">2 Course components (total contact hours per semester): </w:t>
            </w:r>
            <w:r>
              <w:rPr>
                <w:bCs/>
                <w:sz w:val="20"/>
              </w:rPr>
              <w:tab/>
            </w:r>
            <w:r>
              <w:rPr>
                <w:bCs/>
                <w:sz w:val="20"/>
              </w:rPr>
              <w:tab/>
            </w:r>
          </w:p>
        </w:tc>
      </w:tr>
      <w:tr w:rsidR="00D8557D">
        <w:trPr>
          <w:trHeight w:val="1043"/>
        </w:trPr>
        <w:tc>
          <w:tcPr>
            <w:tcW w:w="1800" w:type="dxa"/>
            <w:tcBorders>
              <w:top w:val="single" w:sz="4" w:space="0" w:color="auto"/>
              <w:left w:val="single" w:sz="4" w:space="0" w:color="auto"/>
              <w:bottom w:val="single" w:sz="4" w:space="0" w:color="auto"/>
              <w:right w:val="single" w:sz="4" w:space="0" w:color="auto"/>
            </w:tcBorders>
          </w:tcPr>
          <w:p w:rsidR="00FA038B" w:rsidRDefault="00D8557D" w:rsidP="00CA29B2">
            <w:pPr>
              <w:pStyle w:val="Heading7"/>
              <w:spacing w:after="120"/>
              <w:rPr>
                <w:bCs/>
                <w:sz w:val="20"/>
              </w:rPr>
            </w:pPr>
            <w:r>
              <w:rPr>
                <w:bCs/>
                <w:sz w:val="20"/>
              </w:rPr>
              <w:t>Lecture:</w:t>
            </w:r>
          </w:p>
          <w:p w:rsidR="00D8557D" w:rsidRDefault="00FA038B" w:rsidP="00FA038B">
            <w:pPr>
              <w:pStyle w:val="Heading7"/>
              <w:spacing w:after="120"/>
              <w:rPr>
                <w:bCs/>
                <w:sz w:val="20"/>
              </w:rPr>
            </w:pPr>
            <w:r>
              <w:rPr>
                <w:bCs/>
                <w:sz w:val="20"/>
              </w:rPr>
              <w:t xml:space="preserve"> 13</w:t>
            </w:r>
          </w:p>
        </w:tc>
        <w:tc>
          <w:tcPr>
            <w:tcW w:w="1620" w:type="dxa"/>
            <w:tcBorders>
              <w:top w:val="single" w:sz="4" w:space="0" w:color="auto"/>
              <w:left w:val="single" w:sz="4" w:space="0" w:color="auto"/>
              <w:bottom w:val="single" w:sz="4" w:space="0" w:color="auto"/>
              <w:right w:val="single" w:sz="4" w:space="0" w:color="auto"/>
            </w:tcBorders>
          </w:tcPr>
          <w:p w:rsidR="00D8557D" w:rsidRDefault="00D8557D" w:rsidP="00CA29B2">
            <w:pPr>
              <w:pStyle w:val="Heading7"/>
              <w:spacing w:after="120"/>
              <w:rPr>
                <w:bCs/>
                <w:sz w:val="20"/>
              </w:rPr>
            </w:pPr>
            <w:r>
              <w:rPr>
                <w:bCs/>
                <w:sz w:val="20"/>
              </w:rPr>
              <w:t xml:space="preserve">Tutorial:  </w:t>
            </w:r>
          </w:p>
        </w:tc>
        <w:tc>
          <w:tcPr>
            <w:tcW w:w="1530" w:type="dxa"/>
            <w:tcBorders>
              <w:top w:val="single" w:sz="4" w:space="0" w:color="auto"/>
              <w:left w:val="single" w:sz="4" w:space="0" w:color="auto"/>
              <w:bottom w:val="single" w:sz="4" w:space="0" w:color="auto"/>
              <w:right w:val="single" w:sz="4" w:space="0" w:color="auto"/>
            </w:tcBorders>
          </w:tcPr>
          <w:p w:rsidR="00D8557D" w:rsidRDefault="00D8557D" w:rsidP="00CA29B2">
            <w:pPr>
              <w:pStyle w:val="Heading7"/>
              <w:spacing w:after="120"/>
              <w:rPr>
                <w:bCs/>
                <w:sz w:val="20"/>
              </w:rPr>
            </w:pPr>
            <w:r>
              <w:rPr>
                <w:bCs/>
                <w:sz w:val="20"/>
              </w:rPr>
              <w:t>Laboratory</w:t>
            </w:r>
          </w:p>
        </w:tc>
        <w:tc>
          <w:tcPr>
            <w:tcW w:w="1710" w:type="dxa"/>
            <w:tcBorders>
              <w:top w:val="single" w:sz="4" w:space="0" w:color="auto"/>
              <w:left w:val="single" w:sz="4" w:space="0" w:color="auto"/>
              <w:bottom w:val="single" w:sz="4" w:space="0" w:color="auto"/>
              <w:right w:val="single" w:sz="4" w:space="0" w:color="auto"/>
            </w:tcBorders>
          </w:tcPr>
          <w:p w:rsidR="00D8557D" w:rsidRDefault="00D8557D" w:rsidP="00CA29B2">
            <w:pPr>
              <w:pStyle w:val="Heading7"/>
              <w:spacing w:after="120"/>
              <w:rPr>
                <w:bCs/>
                <w:sz w:val="20"/>
              </w:rPr>
            </w:pPr>
            <w:r>
              <w:rPr>
                <w:bCs/>
                <w:sz w:val="20"/>
              </w:rPr>
              <w:t>Practical/Field work/Internship</w:t>
            </w:r>
          </w:p>
          <w:p w:rsidR="00FA038B" w:rsidRPr="00FA038B" w:rsidRDefault="00BF4391" w:rsidP="00FA038B">
            <w:r>
              <w:t>90</w:t>
            </w:r>
          </w:p>
        </w:tc>
        <w:tc>
          <w:tcPr>
            <w:tcW w:w="1980" w:type="dxa"/>
            <w:tcBorders>
              <w:top w:val="single" w:sz="4" w:space="0" w:color="auto"/>
              <w:left w:val="single" w:sz="4" w:space="0" w:color="auto"/>
              <w:bottom w:val="single" w:sz="4" w:space="0" w:color="auto"/>
              <w:right w:val="single" w:sz="4" w:space="0" w:color="auto"/>
            </w:tcBorders>
          </w:tcPr>
          <w:p w:rsidR="00D8557D" w:rsidRDefault="00D8557D" w:rsidP="00CA29B2">
            <w:pPr>
              <w:pStyle w:val="Heading7"/>
              <w:spacing w:after="120"/>
              <w:rPr>
                <w:bCs/>
                <w:sz w:val="20"/>
              </w:rPr>
            </w:pPr>
            <w:r>
              <w:rPr>
                <w:bCs/>
                <w:sz w:val="20"/>
              </w:rPr>
              <w:t>Other:</w:t>
            </w:r>
          </w:p>
        </w:tc>
      </w:tr>
    </w:tbl>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Default="004072B5" w:rsidP="00CA29B2">
            <w:pPr>
              <w:pStyle w:val="Heading7"/>
              <w:spacing w:after="120"/>
              <w:rPr>
                <w:bCs/>
                <w:sz w:val="20"/>
              </w:rPr>
            </w:pPr>
            <w:r>
              <w:rPr>
                <w:bCs/>
                <w:sz w:val="20"/>
              </w:rPr>
              <w:t>3. Additional private study/learning hours expected for students per week. (This should be an average :for the semester not a specific requirement in each week)</w:t>
            </w:r>
          </w:p>
          <w:p w:rsidR="004072B5" w:rsidRDefault="00386315" w:rsidP="00CA29B2">
            <w:pPr>
              <w:pStyle w:val="Heading7"/>
              <w:spacing w:after="120"/>
              <w:rPr>
                <w:bCs/>
                <w:sz w:val="20"/>
              </w:rPr>
            </w:pPr>
            <w:r>
              <w:rPr>
                <w:bCs/>
                <w:sz w:val="20"/>
              </w:rPr>
              <w:t>2 hours</w:t>
            </w:r>
          </w:p>
        </w:tc>
      </w:tr>
    </w:tbl>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rsidRPr="008105B3">
        <w:trPr>
          <w:trHeight w:val="3115"/>
        </w:trPr>
        <w:tc>
          <w:tcPr>
            <w:tcW w:w="8640" w:type="dxa"/>
            <w:tcBorders>
              <w:top w:val="single" w:sz="4" w:space="0" w:color="auto"/>
              <w:left w:val="single" w:sz="4" w:space="0" w:color="auto"/>
              <w:right w:val="single" w:sz="4" w:space="0" w:color="auto"/>
            </w:tcBorders>
          </w:tcPr>
          <w:p w:rsidR="004072B5" w:rsidRDefault="004072B5" w:rsidP="00CA29B2">
            <w:pPr>
              <w:pStyle w:val="Footer"/>
              <w:tabs>
                <w:tab w:val="clear" w:pos="4153"/>
                <w:tab w:val="clear" w:pos="8306"/>
              </w:tabs>
              <w:rPr>
                <w:sz w:val="20"/>
                <w:szCs w:val="20"/>
                <w:lang w:val="en-US"/>
              </w:rPr>
            </w:pPr>
            <w:r>
              <w:rPr>
                <w:sz w:val="20"/>
                <w:szCs w:val="20"/>
                <w:lang w:val="en-US"/>
              </w:rPr>
              <w:t xml:space="preserve">4. Development of Learning Outcomes in Domains of Learning  </w:t>
            </w:r>
          </w:p>
          <w:p w:rsidR="004072B5" w:rsidRDefault="004072B5" w:rsidP="00CA29B2">
            <w:pPr>
              <w:pStyle w:val="Heading7"/>
              <w:spacing w:after="120"/>
              <w:rPr>
                <w:bCs/>
                <w:sz w:val="20"/>
              </w:rPr>
            </w:pPr>
            <w:r w:rsidRPr="00FC6AFE">
              <w:rPr>
                <w:bCs/>
                <w:sz w:val="20"/>
              </w:rPr>
              <w:t>For each of the domains of learning shown below indicate:</w:t>
            </w:r>
          </w:p>
          <w:p w:rsidR="004072B5" w:rsidRDefault="004072B5" w:rsidP="005A638B">
            <w:pPr>
              <w:pStyle w:val="Heading7"/>
              <w:numPr>
                <w:ilvl w:val="0"/>
                <w:numId w:val="1"/>
              </w:numPr>
              <w:spacing w:after="120"/>
              <w:rPr>
                <w:bCs/>
                <w:sz w:val="20"/>
              </w:rPr>
            </w:pPr>
            <w:r>
              <w:rPr>
                <w:bCs/>
                <w:sz w:val="20"/>
              </w:rPr>
              <w:t>A brief summary of the</w:t>
            </w:r>
            <w:r w:rsidRPr="00FC6AFE">
              <w:rPr>
                <w:bCs/>
                <w:sz w:val="20"/>
              </w:rPr>
              <w:t xml:space="preserve"> </w:t>
            </w:r>
            <w:r>
              <w:rPr>
                <w:bCs/>
                <w:sz w:val="20"/>
              </w:rPr>
              <w:t>knowledge or skill the course</w:t>
            </w:r>
            <w:r w:rsidRPr="00FC6AFE">
              <w:rPr>
                <w:bCs/>
                <w:sz w:val="20"/>
              </w:rPr>
              <w:t xml:space="preserve"> is intended to develop</w:t>
            </w:r>
            <w:r>
              <w:rPr>
                <w:bCs/>
                <w:sz w:val="20"/>
              </w:rPr>
              <w:t>;</w:t>
            </w:r>
            <w:r w:rsidRPr="00FC6AFE">
              <w:rPr>
                <w:bCs/>
                <w:sz w:val="20"/>
              </w:rPr>
              <w:t xml:space="preserve"> </w:t>
            </w:r>
          </w:p>
          <w:p w:rsidR="004072B5" w:rsidRDefault="004072B5" w:rsidP="005A638B">
            <w:pPr>
              <w:pStyle w:val="Heading7"/>
              <w:numPr>
                <w:ilvl w:val="0"/>
                <w:numId w:val="1"/>
              </w:numPr>
              <w:spacing w:after="120"/>
              <w:rPr>
                <w:bCs/>
                <w:sz w:val="20"/>
              </w:rPr>
            </w:pPr>
            <w:r w:rsidRPr="00FC6AFE">
              <w:rPr>
                <w:bCs/>
                <w:sz w:val="20"/>
              </w:rPr>
              <w:t xml:space="preserve">A description of the teaching strategies to be used in </w:t>
            </w:r>
            <w:r>
              <w:rPr>
                <w:bCs/>
                <w:sz w:val="20"/>
              </w:rPr>
              <w:t>the course</w:t>
            </w:r>
            <w:r w:rsidRPr="00FC6AFE">
              <w:rPr>
                <w:bCs/>
                <w:sz w:val="20"/>
              </w:rPr>
              <w:t xml:space="preserve"> to </w:t>
            </w:r>
            <w:r>
              <w:rPr>
                <w:bCs/>
                <w:sz w:val="20"/>
              </w:rPr>
              <w:t>develop that knowledge or  skill</w:t>
            </w:r>
            <w:r w:rsidRPr="00FC6AFE">
              <w:rPr>
                <w:bCs/>
                <w:sz w:val="20"/>
              </w:rPr>
              <w:t>;</w:t>
            </w:r>
          </w:p>
          <w:p w:rsidR="004072B5" w:rsidRPr="0027268A" w:rsidRDefault="004072B5" w:rsidP="005A638B">
            <w:pPr>
              <w:pStyle w:val="Heading7"/>
              <w:numPr>
                <w:ilvl w:val="0"/>
                <w:numId w:val="1"/>
              </w:numPr>
              <w:spacing w:after="120"/>
              <w:rPr>
                <w:bCs/>
                <w:sz w:val="20"/>
              </w:rPr>
            </w:pPr>
            <w:r w:rsidRPr="00FC6AFE">
              <w:rPr>
                <w:bCs/>
                <w:sz w:val="20"/>
              </w:rPr>
              <w:t xml:space="preserve">The methods of student assessment to </w:t>
            </w:r>
            <w:r>
              <w:rPr>
                <w:bCs/>
                <w:sz w:val="20"/>
              </w:rPr>
              <w:t>be used in the course</w:t>
            </w:r>
            <w:r w:rsidRPr="00FC6AFE">
              <w:rPr>
                <w:bCs/>
                <w:sz w:val="20"/>
              </w:rPr>
              <w:t xml:space="preserve"> to evaluate learning outcomes in the domain concerned.</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r w:rsidRPr="0098195E">
              <w:rPr>
                <w:b/>
                <w:sz w:val="20"/>
              </w:rPr>
              <w:t xml:space="preserve">a.  Knowledge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Default="00327829" w:rsidP="00327829">
            <w:pPr>
              <w:pStyle w:val="Heading7"/>
              <w:spacing w:after="120"/>
              <w:rPr>
                <w:bCs/>
                <w:sz w:val="20"/>
              </w:rPr>
            </w:pPr>
            <w:r>
              <w:rPr>
                <w:bCs/>
                <w:sz w:val="20"/>
              </w:rPr>
              <w:t xml:space="preserve">(i)  </w:t>
            </w:r>
            <w:r w:rsidR="004072B5">
              <w:rPr>
                <w:bCs/>
                <w:sz w:val="20"/>
              </w:rPr>
              <w:t>Description of the</w:t>
            </w:r>
            <w:r w:rsidR="004072B5" w:rsidRPr="00FC6AFE">
              <w:rPr>
                <w:bCs/>
                <w:sz w:val="20"/>
              </w:rPr>
              <w:t xml:space="preserve"> knowledge to be acquired</w:t>
            </w:r>
          </w:p>
          <w:p w:rsidR="00F347CF" w:rsidRPr="00F347CF" w:rsidRDefault="00F347CF" w:rsidP="00F347CF">
            <w:r>
              <w:t xml:space="preserve">      Program ILO’s</w:t>
            </w:r>
          </w:p>
          <w:p w:rsidR="00BF4391" w:rsidRPr="00BF4391" w:rsidRDefault="00BF4391" w:rsidP="00A43DDC">
            <w:pPr>
              <w:ind w:left="342"/>
              <w:rPr>
                <w:lang w:val="en-US"/>
              </w:rPr>
            </w:pPr>
            <w:r>
              <w:rPr>
                <w:lang w:val="en-US"/>
              </w:rPr>
              <w:t xml:space="preserve">ILO 1.15 </w:t>
            </w:r>
            <w:r w:rsidRPr="00BF4391">
              <w:rPr>
                <w:lang w:val="en-US"/>
              </w:rPr>
              <w:t>Discuss the principles of oral surgery including exodontia.</w:t>
            </w:r>
          </w:p>
          <w:p w:rsidR="00A43DDC" w:rsidRDefault="00BF4391" w:rsidP="00A43DDC">
            <w:pPr>
              <w:ind w:left="342"/>
              <w:rPr>
                <w:lang w:val="en-US"/>
              </w:rPr>
            </w:pPr>
            <w:r>
              <w:rPr>
                <w:lang w:val="en-US"/>
              </w:rPr>
              <w:t xml:space="preserve">ILO 1.16 </w:t>
            </w:r>
            <w:r w:rsidRPr="00BF4391">
              <w:rPr>
                <w:lang w:val="en-US"/>
              </w:rPr>
              <w:t>Describe the techniques of local anesthesia and their complications.</w:t>
            </w:r>
          </w:p>
          <w:p w:rsidR="00BF4391" w:rsidRPr="00BF4391" w:rsidRDefault="00BF4391" w:rsidP="00A43DDC">
            <w:pPr>
              <w:ind w:left="342"/>
              <w:rPr>
                <w:lang w:val="en-US"/>
              </w:rPr>
            </w:pPr>
            <w:r>
              <w:rPr>
                <w:lang w:val="en-US"/>
              </w:rPr>
              <w:t xml:space="preserve">ILO 1.17 </w:t>
            </w:r>
            <w:r w:rsidRPr="00BF4391">
              <w:rPr>
                <w:lang w:val="en-US"/>
              </w:rPr>
              <w:t>Discuss the indications and complications of dento-alveolar surgery.</w:t>
            </w:r>
          </w:p>
          <w:p w:rsidR="00A43DDC" w:rsidRDefault="00A43DDC" w:rsidP="00A43DDC">
            <w:pPr>
              <w:ind w:left="342"/>
              <w:rPr>
                <w:lang w:val="en-US"/>
              </w:rPr>
            </w:pPr>
            <w:r>
              <w:rPr>
                <w:lang w:val="en-US"/>
              </w:rPr>
              <w:t xml:space="preserve">ILO 1.21 </w:t>
            </w:r>
            <w:r w:rsidRPr="00A43DDC">
              <w:rPr>
                <w:lang w:val="en-US"/>
              </w:rPr>
              <w:t xml:space="preserve">Discuss the postoperative instructions and care for pediatric and adult dental patients. </w:t>
            </w:r>
          </w:p>
          <w:p w:rsidR="00327829" w:rsidRPr="00327829" w:rsidRDefault="00A43DDC" w:rsidP="00A43DDC">
            <w:pPr>
              <w:ind w:left="342"/>
              <w:rPr>
                <w:lang w:val="en-US"/>
              </w:rPr>
            </w:pPr>
            <w:r>
              <w:rPr>
                <w:lang w:val="en-US"/>
              </w:rPr>
              <w:t xml:space="preserve">ILO 1.34 </w:t>
            </w:r>
            <w:r w:rsidRPr="00A43DDC">
              <w:rPr>
                <w:lang w:val="en-US"/>
              </w:rPr>
              <w:t>Discuss the management of medical emergencies encountered in dental clinics</w:t>
            </w:r>
          </w:p>
          <w:p w:rsidR="00FA038B" w:rsidRPr="00D13802" w:rsidRDefault="00FA038B" w:rsidP="00FA038B">
            <w:pPr>
              <w:pStyle w:val="Heading7"/>
              <w:spacing w:after="120"/>
              <w:rPr>
                <w:bCs/>
                <w:szCs w:val="32"/>
                <w:lang w:val="en-US"/>
              </w:rPr>
            </w:pPr>
            <w:r w:rsidRPr="00D13802">
              <w:rPr>
                <w:b/>
                <w:bCs/>
                <w:szCs w:val="32"/>
                <w:lang w:val="en-US"/>
              </w:rPr>
              <w:t xml:space="preserve">After successfully completing this course the student should be able to </w:t>
            </w:r>
          </w:p>
          <w:p w:rsidR="004072B5" w:rsidRPr="00D13802" w:rsidRDefault="00FA038B" w:rsidP="00CA29B2">
            <w:pPr>
              <w:pStyle w:val="Heading7"/>
              <w:spacing w:after="120"/>
              <w:rPr>
                <w:bCs/>
                <w:szCs w:val="32"/>
              </w:rPr>
            </w:pPr>
            <w:r w:rsidRPr="00D13802">
              <w:rPr>
                <w:bCs/>
                <w:szCs w:val="32"/>
                <w:lang w:val="en-US"/>
              </w:rPr>
              <w:t>recognize and discuss the management of oral cancer, tumours of the jaw, disorders of the salivary glands and TMJ, jaw discrep</w:t>
            </w:r>
            <w:r w:rsidR="00331905">
              <w:rPr>
                <w:bCs/>
                <w:szCs w:val="32"/>
                <w:lang w:val="en-US"/>
              </w:rPr>
              <w:t>ancies and cleft lip and palate; and patients requiring tooth extraction.</w:t>
            </w:r>
          </w:p>
          <w:p w:rsidR="00D13802" w:rsidRDefault="00D13802" w:rsidP="00D13802">
            <w:pPr>
              <w:rPr>
                <w:b/>
                <w:u w:val="single"/>
                <w:lang w:val="en-US"/>
              </w:rPr>
            </w:pPr>
          </w:p>
          <w:p w:rsidR="00BF4391" w:rsidRDefault="00D13802" w:rsidP="00BF4391">
            <w:pPr>
              <w:rPr>
                <w:b/>
                <w:bCs/>
                <w:u w:val="single"/>
                <w:lang w:val="en-US"/>
              </w:rPr>
            </w:pPr>
            <w:r w:rsidRPr="00D13802">
              <w:rPr>
                <w:b/>
                <w:u w:val="single"/>
                <w:lang w:val="en-US"/>
              </w:rPr>
              <w:t xml:space="preserve">Intended learning outcome from lectures on </w:t>
            </w:r>
            <w:r w:rsidRPr="00D13802">
              <w:rPr>
                <w:b/>
                <w:bCs/>
                <w:u w:val="single"/>
                <w:lang w:val="en-US"/>
              </w:rPr>
              <w:t>Oral cancer</w:t>
            </w:r>
          </w:p>
          <w:p w:rsidR="00BF4391" w:rsidRDefault="00BF4391" w:rsidP="00BF4391">
            <w:pPr>
              <w:rPr>
                <w:b/>
                <w:bCs/>
                <w:u w:val="single"/>
                <w:lang w:val="en-US"/>
              </w:rPr>
            </w:pPr>
          </w:p>
          <w:p w:rsidR="00BF4391" w:rsidRDefault="00BF4391" w:rsidP="00BF4391">
            <w:pPr>
              <w:rPr>
                <w:bCs/>
                <w:lang w:val="en-US"/>
              </w:rPr>
            </w:pPr>
            <w:r>
              <w:rPr>
                <w:b/>
                <w:bCs/>
                <w:u w:val="single"/>
                <w:lang w:val="en-US"/>
              </w:rPr>
              <w:t>ILO 1.4 :</w:t>
            </w:r>
            <w:r>
              <w:rPr>
                <w:bCs/>
                <w:lang w:val="en-US"/>
              </w:rPr>
              <w:t xml:space="preserve"> </w:t>
            </w:r>
            <w:r w:rsidRPr="00BF4391">
              <w:rPr>
                <w:bCs/>
                <w:lang w:val="en-US"/>
              </w:rPr>
              <w:t>Describe the innervations, blood supply, lymphatic drainage, bone structure and musculature of the oro-facial region.</w:t>
            </w:r>
          </w:p>
          <w:p w:rsidR="00D13802" w:rsidRPr="00D13802" w:rsidRDefault="00D13802" w:rsidP="00D13802">
            <w:pPr>
              <w:rPr>
                <w:b/>
                <w:bCs/>
                <w:u w:val="single"/>
                <w:lang w:val="en-US"/>
              </w:rPr>
            </w:pPr>
            <w:r w:rsidRPr="00D13802">
              <w:rPr>
                <w:b/>
                <w:bCs/>
                <w:lang w:val="en-US"/>
              </w:rPr>
              <w:t>Objectives</w:t>
            </w:r>
          </w:p>
          <w:p w:rsidR="00D13802" w:rsidRPr="00D13802" w:rsidRDefault="00D13802" w:rsidP="00D13802">
            <w:pPr>
              <w:rPr>
                <w:lang w:val="en-US"/>
              </w:rPr>
            </w:pPr>
            <w:r w:rsidRPr="00D13802">
              <w:rPr>
                <w:lang w:val="en-US"/>
              </w:rPr>
              <w:t>At the end of the 2 classes on 'Oral Cancer' the student should be able to:</w:t>
            </w:r>
          </w:p>
          <w:p w:rsidR="00D13802" w:rsidRPr="00D13802" w:rsidRDefault="00D13802" w:rsidP="00D13802">
            <w:pPr>
              <w:rPr>
                <w:lang w:val="en-US"/>
              </w:rPr>
            </w:pPr>
          </w:p>
          <w:p w:rsidR="00D13802" w:rsidRPr="00D13802" w:rsidRDefault="00D13802" w:rsidP="00D13802">
            <w:pPr>
              <w:numPr>
                <w:ilvl w:val="0"/>
                <w:numId w:val="24"/>
              </w:numPr>
              <w:rPr>
                <w:lang w:val="en-US"/>
              </w:rPr>
            </w:pPr>
            <w:r w:rsidRPr="00D13802">
              <w:rPr>
                <w:lang w:val="en-US"/>
              </w:rPr>
              <w:t>List the etiology of oral cancer</w:t>
            </w:r>
          </w:p>
          <w:p w:rsidR="00D13802" w:rsidRPr="00D13802" w:rsidRDefault="00D13802" w:rsidP="00D13802">
            <w:pPr>
              <w:numPr>
                <w:ilvl w:val="0"/>
                <w:numId w:val="24"/>
              </w:numPr>
              <w:rPr>
                <w:lang w:val="en-US"/>
              </w:rPr>
            </w:pPr>
            <w:r w:rsidRPr="00D13802">
              <w:rPr>
                <w:lang w:val="en-US"/>
              </w:rPr>
              <w:t>Describe the lymphatic drainage of cancer of the oral cavity</w:t>
            </w:r>
            <w:r w:rsidR="00BF4391">
              <w:rPr>
                <w:lang w:val="en-US"/>
              </w:rPr>
              <w:t xml:space="preserve"> and its clinical implications.</w:t>
            </w:r>
          </w:p>
          <w:p w:rsidR="00D13802" w:rsidRPr="00D13802" w:rsidRDefault="00D13802" w:rsidP="00D13802">
            <w:pPr>
              <w:numPr>
                <w:ilvl w:val="0"/>
                <w:numId w:val="24"/>
              </w:numPr>
              <w:rPr>
                <w:lang w:val="en-US"/>
              </w:rPr>
            </w:pPr>
            <w:r w:rsidRPr="00D13802">
              <w:rPr>
                <w:lang w:val="en-US"/>
              </w:rPr>
              <w:t>Describe premalignant lesions and conditions</w:t>
            </w:r>
          </w:p>
          <w:p w:rsidR="00D13802" w:rsidRPr="00D13802" w:rsidRDefault="00D13802" w:rsidP="00D13802">
            <w:pPr>
              <w:numPr>
                <w:ilvl w:val="0"/>
                <w:numId w:val="24"/>
              </w:numPr>
              <w:rPr>
                <w:lang w:val="en-US"/>
              </w:rPr>
            </w:pPr>
            <w:r w:rsidRPr="00D13802">
              <w:rPr>
                <w:lang w:val="en-US"/>
              </w:rPr>
              <w:t>Perform screening for oral cancer</w:t>
            </w:r>
          </w:p>
          <w:p w:rsidR="00D13802" w:rsidRPr="00D13802" w:rsidRDefault="00D13802" w:rsidP="00D13802">
            <w:pPr>
              <w:numPr>
                <w:ilvl w:val="0"/>
                <w:numId w:val="24"/>
              </w:numPr>
              <w:rPr>
                <w:lang w:val="en-US"/>
              </w:rPr>
            </w:pPr>
            <w:r w:rsidRPr="00D13802">
              <w:rPr>
                <w:lang w:val="en-US"/>
              </w:rPr>
              <w:t>Recognize oral cancers presenting at different stages in various sites in the mouth</w:t>
            </w:r>
          </w:p>
          <w:p w:rsidR="00D13802" w:rsidRPr="00D13802" w:rsidRDefault="00BF4391" w:rsidP="00D13802">
            <w:pPr>
              <w:numPr>
                <w:ilvl w:val="0"/>
                <w:numId w:val="24"/>
              </w:numPr>
              <w:rPr>
                <w:lang w:val="en-US"/>
              </w:rPr>
            </w:pPr>
            <w:r>
              <w:rPr>
                <w:lang w:val="en-US"/>
              </w:rPr>
              <w:t>C</w:t>
            </w:r>
            <w:r w:rsidR="00D13802" w:rsidRPr="00D13802">
              <w:rPr>
                <w:lang w:val="en-US"/>
              </w:rPr>
              <w:t>lassify and stage oral cancer and discuss how this relates to treatment and prognosis</w:t>
            </w:r>
          </w:p>
          <w:p w:rsidR="00D13802" w:rsidRPr="00D13802" w:rsidRDefault="00D13802" w:rsidP="00D13802">
            <w:pPr>
              <w:numPr>
                <w:ilvl w:val="0"/>
                <w:numId w:val="24"/>
              </w:numPr>
              <w:rPr>
                <w:lang w:val="en-US"/>
              </w:rPr>
            </w:pPr>
            <w:r w:rsidRPr="00D13802">
              <w:rPr>
                <w:lang w:val="en-US"/>
              </w:rPr>
              <w:t>Describe the Indications, advantages and disadvantages of Surgery, Radiotherapy and Chemotherapy</w:t>
            </w:r>
          </w:p>
          <w:p w:rsidR="00D13802" w:rsidRPr="00D13802" w:rsidRDefault="00D13802" w:rsidP="00D13802">
            <w:pPr>
              <w:numPr>
                <w:ilvl w:val="0"/>
                <w:numId w:val="24"/>
              </w:numPr>
              <w:rPr>
                <w:lang w:val="en-US"/>
              </w:rPr>
            </w:pPr>
            <w:r w:rsidRPr="00D13802">
              <w:rPr>
                <w:lang w:val="en-US"/>
              </w:rPr>
              <w:t xml:space="preserve"> Determine the urgency of referral of a patient with a suspicious lesion in the mouth</w:t>
            </w:r>
          </w:p>
          <w:p w:rsidR="00D13802" w:rsidRPr="00D13802" w:rsidRDefault="00D13802" w:rsidP="00F347CF">
            <w:pPr>
              <w:ind w:left="342"/>
              <w:rPr>
                <w:lang w:val="en-US"/>
              </w:rPr>
            </w:pPr>
            <w:r w:rsidRPr="00D13802">
              <w:rPr>
                <w:b/>
                <w:lang w:val="en-US"/>
              </w:rPr>
              <w:t>(10)</w:t>
            </w:r>
            <w:r w:rsidRPr="00D13802">
              <w:rPr>
                <w:lang w:val="en-US"/>
              </w:rPr>
              <w:t xml:space="preserve">  Describe the requirements of a satisfactory biopsy and say how it is to be performed</w:t>
            </w:r>
          </w:p>
          <w:p w:rsidR="00D13802" w:rsidRPr="00D13802" w:rsidRDefault="00D13802" w:rsidP="00F347CF">
            <w:pPr>
              <w:ind w:left="342"/>
              <w:rPr>
                <w:lang w:val="en-US"/>
              </w:rPr>
            </w:pPr>
            <w:r w:rsidRPr="00D13802">
              <w:rPr>
                <w:b/>
                <w:lang w:val="en-US"/>
              </w:rPr>
              <w:t>(11)</w:t>
            </w:r>
            <w:r w:rsidRPr="00D13802">
              <w:rPr>
                <w:lang w:val="en-US"/>
              </w:rPr>
              <w:t xml:space="preserve"> Describe the role of the general dental practitioner before and after treatment for oral</w:t>
            </w:r>
            <w:r>
              <w:rPr>
                <w:lang w:val="en-US"/>
              </w:rPr>
              <w:t xml:space="preserve"> </w:t>
            </w:r>
            <w:r w:rsidRPr="00D13802">
              <w:rPr>
                <w:lang w:val="en-US"/>
              </w:rPr>
              <w:t xml:space="preserve"> cancer</w:t>
            </w:r>
          </w:p>
          <w:p w:rsidR="00D13802" w:rsidRPr="00D13802" w:rsidRDefault="00D13802" w:rsidP="00D13802">
            <w:pPr>
              <w:rPr>
                <w:lang w:val="en-US"/>
              </w:rPr>
            </w:pPr>
          </w:p>
          <w:p w:rsidR="00D13802" w:rsidRPr="00D13802" w:rsidRDefault="00D13802" w:rsidP="00D13802">
            <w:pPr>
              <w:rPr>
                <w:b/>
                <w:u w:val="single"/>
                <w:lang w:val="en-US"/>
              </w:rPr>
            </w:pPr>
            <w:r w:rsidRPr="00D13802">
              <w:rPr>
                <w:b/>
                <w:u w:val="single"/>
                <w:lang w:val="en-US"/>
              </w:rPr>
              <w:t>Intended learning outcome from lectures on Salivary gland disease</w:t>
            </w:r>
          </w:p>
          <w:p w:rsidR="00D13802" w:rsidRPr="00D13802" w:rsidRDefault="00D13802" w:rsidP="00D13802">
            <w:pPr>
              <w:rPr>
                <w:b/>
                <w:lang w:val="en-US"/>
              </w:rPr>
            </w:pPr>
            <w:r w:rsidRPr="00D13802">
              <w:rPr>
                <w:b/>
                <w:lang w:val="en-US"/>
              </w:rPr>
              <w:t>Objectives</w:t>
            </w:r>
          </w:p>
          <w:p w:rsidR="00D13802" w:rsidRPr="00D13802" w:rsidRDefault="00D13802" w:rsidP="00D13802">
            <w:pPr>
              <w:rPr>
                <w:lang w:val="en-US"/>
              </w:rPr>
            </w:pPr>
            <w:r w:rsidRPr="00D13802">
              <w:rPr>
                <w:lang w:val="en-US"/>
              </w:rPr>
              <w:t>At the end of the 2 classes on ‘Salivary Gland Disease’ the student should be able to</w:t>
            </w:r>
          </w:p>
          <w:p w:rsidR="00D13802" w:rsidRPr="00D13802" w:rsidRDefault="00D13802" w:rsidP="00D13802">
            <w:pPr>
              <w:rPr>
                <w:lang w:val="en-US"/>
              </w:rPr>
            </w:pPr>
          </w:p>
          <w:p w:rsidR="00D13802" w:rsidRPr="00D13802" w:rsidRDefault="00D13802" w:rsidP="00F347CF">
            <w:pPr>
              <w:rPr>
                <w:lang w:val="en-US"/>
              </w:rPr>
            </w:pPr>
            <w:r w:rsidRPr="00D13802">
              <w:rPr>
                <w:b/>
                <w:lang w:val="en-US"/>
              </w:rPr>
              <w:t>(1)</w:t>
            </w:r>
            <w:r w:rsidRPr="00D13802">
              <w:rPr>
                <w:lang w:val="en-US"/>
              </w:rPr>
              <w:t xml:space="preserve"> . Recognize clinical features of infections of the salivary glands</w:t>
            </w:r>
          </w:p>
          <w:p w:rsidR="00D13802" w:rsidRPr="00D13802" w:rsidRDefault="00D13802" w:rsidP="00F347CF">
            <w:pPr>
              <w:rPr>
                <w:lang w:val="en-US"/>
              </w:rPr>
            </w:pPr>
          </w:p>
          <w:p w:rsidR="00D13802" w:rsidRPr="00D13802" w:rsidRDefault="00D13802" w:rsidP="00F347CF">
            <w:pPr>
              <w:rPr>
                <w:lang w:val="en-US"/>
              </w:rPr>
            </w:pPr>
            <w:r w:rsidRPr="00D13802">
              <w:rPr>
                <w:b/>
                <w:lang w:val="en-US"/>
              </w:rPr>
              <w:t>(2)</w:t>
            </w:r>
            <w:r w:rsidRPr="00D13802">
              <w:rPr>
                <w:lang w:val="en-US"/>
              </w:rPr>
              <w:t>. List the relevant information to be elicited during history taking, from patients with</w:t>
            </w:r>
          </w:p>
          <w:p w:rsidR="00D13802" w:rsidRPr="00D13802" w:rsidRDefault="00D13802" w:rsidP="00F347CF">
            <w:pPr>
              <w:rPr>
                <w:lang w:val="en-US"/>
              </w:rPr>
            </w:pPr>
            <w:r w:rsidRPr="00D13802">
              <w:rPr>
                <w:lang w:val="en-US"/>
              </w:rPr>
              <w:t xml:space="preserve">    salivary gland disorders </w:t>
            </w:r>
          </w:p>
          <w:p w:rsidR="00D13802" w:rsidRPr="00D13802" w:rsidRDefault="00D13802" w:rsidP="00F347CF">
            <w:pPr>
              <w:rPr>
                <w:lang w:val="en-US"/>
              </w:rPr>
            </w:pPr>
          </w:p>
          <w:p w:rsidR="00D13802" w:rsidRPr="00D13802" w:rsidRDefault="00D13802" w:rsidP="00F347CF">
            <w:pPr>
              <w:rPr>
                <w:lang w:val="en-US"/>
              </w:rPr>
            </w:pPr>
            <w:r w:rsidRPr="00D13802">
              <w:rPr>
                <w:b/>
                <w:lang w:val="en-US"/>
              </w:rPr>
              <w:t>(3).</w:t>
            </w:r>
            <w:r w:rsidRPr="00D13802">
              <w:rPr>
                <w:lang w:val="en-US"/>
              </w:rPr>
              <w:t xml:space="preserve"> Differentiate on clinical grounds between infection, obstruction, benign and</w:t>
            </w:r>
          </w:p>
          <w:p w:rsidR="00D13802" w:rsidRPr="00D13802" w:rsidRDefault="00D13802" w:rsidP="00F347CF">
            <w:pPr>
              <w:rPr>
                <w:lang w:val="en-US"/>
              </w:rPr>
            </w:pPr>
            <w:r w:rsidRPr="00D13802">
              <w:rPr>
                <w:lang w:val="en-US"/>
              </w:rPr>
              <w:t xml:space="preserve">       malignant  neoplasms of the salivary glands</w:t>
            </w:r>
          </w:p>
          <w:p w:rsidR="00D13802" w:rsidRPr="00D13802" w:rsidRDefault="00D13802" w:rsidP="00F347CF">
            <w:pPr>
              <w:rPr>
                <w:lang w:val="en-US"/>
              </w:rPr>
            </w:pPr>
          </w:p>
          <w:p w:rsidR="00D13802" w:rsidRPr="00D13802" w:rsidRDefault="00D13802" w:rsidP="00F347CF">
            <w:pPr>
              <w:rPr>
                <w:lang w:val="en-US"/>
              </w:rPr>
            </w:pPr>
            <w:r w:rsidRPr="00D13802">
              <w:rPr>
                <w:b/>
                <w:lang w:val="en-US"/>
              </w:rPr>
              <w:t>(4).</w:t>
            </w:r>
            <w:r w:rsidRPr="00D13802">
              <w:rPr>
                <w:lang w:val="en-US"/>
              </w:rPr>
              <w:t xml:space="preserve"> Discuss and ask for relevant investigations to help in the diagnosis of salivary gland</w:t>
            </w:r>
            <w:r>
              <w:rPr>
                <w:lang w:val="en-US"/>
              </w:rPr>
              <w:t xml:space="preserve"> d</w:t>
            </w:r>
            <w:r w:rsidRPr="00D13802">
              <w:rPr>
                <w:lang w:val="en-US"/>
              </w:rPr>
              <w:t>isorders</w:t>
            </w:r>
          </w:p>
          <w:p w:rsidR="00D13802" w:rsidRPr="00D13802" w:rsidRDefault="00D13802" w:rsidP="00F347CF">
            <w:pPr>
              <w:rPr>
                <w:lang w:val="en-US"/>
              </w:rPr>
            </w:pPr>
          </w:p>
          <w:p w:rsidR="00D13802" w:rsidRPr="00D13802" w:rsidRDefault="00D13802" w:rsidP="00F347CF">
            <w:pPr>
              <w:rPr>
                <w:lang w:val="en-US"/>
              </w:rPr>
            </w:pPr>
            <w:r w:rsidRPr="00D13802">
              <w:rPr>
                <w:b/>
                <w:lang w:val="en-US"/>
              </w:rPr>
              <w:t>(5)</w:t>
            </w:r>
            <w:r w:rsidRPr="00D13802">
              <w:rPr>
                <w:lang w:val="en-US"/>
              </w:rPr>
              <w:t>. Evaluate the results of the investigations done for disorders of the salivary glands</w:t>
            </w:r>
          </w:p>
          <w:p w:rsidR="00D13802" w:rsidRPr="00D13802" w:rsidRDefault="00D13802" w:rsidP="00F347CF">
            <w:pPr>
              <w:rPr>
                <w:lang w:val="en-US"/>
              </w:rPr>
            </w:pPr>
          </w:p>
          <w:p w:rsidR="00D13802" w:rsidRPr="00D13802" w:rsidRDefault="00D13802" w:rsidP="00F347CF">
            <w:pPr>
              <w:rPr>
                <w:lang w:val="en-US"/>
              </w:rPr>
            </w:pPr>
            <w:r w:rsidRPr="00D13802">
              <w:rPr>
                <w:b/>
                <w:lang w:val="en-US"/>
              </w:rPr>
              <w:t>(6).</w:t>
            </w:r>
            <w:r w:rsidRPr="00D13802">
              <w:rPr>
                <w:lang w:val="en-US"/>
              </w:rPr>
              <w:t xml:space="preserve"> Describe treatment procedures and their indications</w:t>
            </w:r>
          </w:p>
          <w:p w:rsidR="00D13802" w:rsidRPr="00D13802" w:rsidRDefault="00D13802" w:rsidP="00F347CF">
            <w:pPr>
              <w:rPr>
                <w:lang w:val="en-US"/>
              </w:rPr>
            </w:pPr>
          </w:p>
          <w:p w:rsidR="00D13802" w:rsidRPr="00D13802" w:rsidRDefault="00D13802" w:rsidP="00F347CF">
            <w:pPr>
              <w:rPr>
                <w:lang w:val="en-US"/>
              </w:rPr>
            </w:pPr>
            <w:r w:rsidRPr="00D13802">
              <w:rPr>
                <w:b/>
                <w:lang w:val="en-US"/>
              </w:rPr>
              <w:t>(7).</w:t>
            </w:r>
            <w:r w:rsidRPr="00D13802">
              <w:rPr>
                <w:lang w:val="en-US"/>
              </w:rPr>
              <w:t xml:space="preserve"> Discuss the potential complications of treatment procedures</w:t>
            </w:r>
          </w:p>
          <w:p w:rsidR="00D13802" w:rsidRPr="00D13802" w:rsidRDefault="00D13802" w:rsidP="00D13802">
            <w:pPr>
              <w:rPr>
                <w:lang w:val="en-US"/>
              </w:rPr>
            </w:pPr>
          </w:p>
          <w:p w:rsidR="00D13802" w:rsidRPr="00D13802" w:rsidRDefault="00D13802" w:rsidP="00D13802">
            <w:pPr>
              <w:rPr>
                <w:lang w:val="en-US"/>
              </w:rPr>
            </w:pPr>
          </w:p>
          <w:p w:rsidR="00D13802" w:rsidRPr="00D13802" w:rsidRDefault="00D13802" w:rsidP="00D13802">
            <w:pPr>
              <w:rPr>
                <w:b/>
                <w:u w:val="single"/>
                <w:lang w:val="en-US"/>
              </w:rPr>
            </w:pPr>
            <w:r w:rsidRPr="00D13802">
              <w:rPr>
                <w:b/>
                <w:u w:val="single"/>
                <w:lang w:val="en-US"/>
              </w:rPr>
              <w:t>Intended learning outcome from lectures on TMJ disorders</w:t>
            </w:r>
          </w:p>
          <w:p w:rsidR="00D13802" w:rsidRPr="00D13802" w:rsidRDefault="00D13802" w:rsidP="00D13802">
            <w:pPr>
              <w:rPr>
                <w:b/>
                <w:u w:val="single"/>
                <w:lang w:val="en-US"/>
              </w:rPr>
            </w:pPr>
          </w:p>
          <w:p w:rsidR="00D13802" w:rsidRPr="00D13802" w:rsidRDefault="00D13802" w:rsidP="00D13802">
            <w:pPr>
              <w:rPr>
                <w:b/>
                <w:lang w:val="en-US"/>
              </w:rPr>
            </w:pPr>
            <w:r w:rsidRPr="00D13802">
              <w:rPr>
                <w:b/>
                <w:lang w:val="en-US"/>
              </w:rPr>
              <w:t xml:space="preserve">Objectives </w:t>
            </w:r>
          </w:p>
          <w:p w:rsidR="00D13802" w:rsidRPr="00D13802" w:rsidRDefault="00D13802" w:rsidP="00D13802">
            <w:pPr>
              <w:rPr>
                <w:lang w:val="en-US"/>
              </w:rPr>
            </w:pPr>
            <w:r w:rsidRPr="00D13802">
              <w:rPr>
                <w:lang w:val="en-US"/>
              </w:rPr>
              <w:t>At the end of 3 classes on TMJ disorders the student should be able to</w:t>
            </w:r>
          </w:p>
          <w:p w:rsidR="00D13802" w:rsidRPr="00D13802" w:rsidRDefault="00D13802" w:rsidP="00D13802">
            <w:pPr>
              <w:rPr>
                <w:lang w:val="en-US"/>
              </w:rPr>
            </w:pPr>
          </w:p>
          <w:p w:rsidR="00D13802" w:rsidRPr="00D13802" w:rsidRDefault="00D13802" w:rsidP="00D13802">
            <w:pPr>
              <w:numPr>
                <w:ilvl w:val="0"/>
                <w:numId w:val="22"/>
              </w:numPr>
              <w:rPr>
                <w:lang w:val="en-US"/>
              </w:rPr>
            </w:pPr>
            <w:r w:rsidRPr="00D13802">
              <w:rPr>
                <w:lang w:val="en-US"/>
              </w:rPr>
              <w:t>Recognize the clinical features of temporomandibular disorders</w:t>
            </w:r>
          </w:p>
          <w:p w:rsidR="00D13802" w:rsidRPr="00D13802" w:rsidRDefault="00D13802" w:rsidP="00D13802">
            <w:pPr>
              <w:rPr>
                <w:lang w:val="en-US"/>
              </w:rPr>
            </w:pPr>
          </w:p>
          <w:p w:rsidR="00D13802" w:rsidRPr="00D13802" w:rsidRDefault="00D13802" w:rsidP="00D13802">
            <w:pPr>
              <w:rPr>
                <w:lang w:val="en-US"/>
              </w:rPr>
            </w:pPr>
            <w:r w:rsidRPr="00D13802">
              <w:rPr>
                <w:b/>
                <w:lang w:val="en-US"/>
              </w:rPr>
              <w:t>(2)</w:t>
            </w:r>
            <w:r w:rsidRPr="00D13802">
              <w:rPr>
                <w:lang w:val="en-US"/>
              </w:rPr>
              <w:t>. List the relevant information to be elicited during history taking, from patients with</w:t>
            </w:r>
          </w:p>
          <w:p w:rsidR="00D13802" w:rsidRPr="00D13802" w:rsidRDefault="00D13802" w:rsidP="00D13802">
            <w:pPr>
              <w:rPr>
                <w:lang w:val="en-US"/>
              </w:rPr>
            </w:pPr>
            <w:r w:rsidRPr="00D13802">
              <w:rPr>
                <w:lang w:val="en-US"/>
              </w:rPr>
              <w:t xml:space="preserve">      Temporomandibular disorders </w:t>
            </w:r>
          </w:p>
          <w:p w:rsidR="00D13802" w:rsidRPr="00D13802" w:rsidRDefault="00D13802" w:rsidP="00D13802">
            <w:pPr>
              <w:rPr>
                <w:lang w:val="en-US"/>
              </w:rPr>
            </w:pPr>
          </w:p>
          <w:p w:rsidR="00D13802" w:rsidRPr="00D13802" w:rsidRDefault="00D13802" w:rsidP="00D13802">
            <w:pPr>
              <w:rPr>
                <w:lang w:val="en-US"/>
              </w:rPr>
            </w:pPr>
            <w:r w:rsidRPr="00D13802">
              <w:rPr>
                <w:b/>
                <w:lang w:val="en-US"/>
              </w:rPr>
              <w:t>(3).</w:t>
            </w:r>
            <w:r w:rsidRPr="00D13802">
              <w:rPr>
                <w:lang w:val="en-US"/>
              </w:rPr>
              <w:t xml:space="preserve"> Distinguish between disorders of the masticatory muscles from those centered within</w:t>
            </w:r>
            <w:r>
              <w:rPr>
                <w:lang w:val="en-US"/>
              </w:rPr>
              <w:t xml:space="preserve"> </w:t>
            </w:r>
            <w:r w:rsidRPr="00D13802">
              <w:rPr>
                <w:lang w:val="en-US"/>
              </w:rPr>
              <w:t>the temporomandibular joint itself</w:t>
            </w:r>
          </w:p>
          <w:p w:rsidR="00D13802" w:rsidRPr="00D13802" w:rsidRDefault="00D13802" w:rsidP="00D13802">
            <w:pPr>
              <w:rPr>
                <w:lang w:val="en-US"/>
              </w:rPr>
            </w:pPr>
          </w:p>
          <w:p w:rsidR="00D13802" w:rsidRPr="00D13802" w:rsidRDefault="00D13802" w:rsidP="00D13802">
            <w:pPr>
              <w:rPr>
                <w:lang w:val="en-US"/>
              </w:rPr>
            </w:pPr>
            <w:r w:rsidRPr="00D13802">
              <w:rPr>
                <w:b/>
                <w:lang w:val="en-US"/>
              </w:rPr>
              <w:t>(4).</w:t>
            </w:r>
            <w:r w:rsidRPr="00D13802">
              <w:rPr>
                <w:lang w:val="en-US"/>
              </w:rPr>
              <w:t xml:space="preserve"> Discuss and ask for relevant investigations to help in the diagnosis of TMJ disorders</w:t>
            </w:r>
          </w:p>
          <w:p w:rsidR="00D13802" w:rsidRPr="00D13802" w:rsidRDefault="00D13802" w:rsidP="00D13802">
            <w:pPr>
              <w:rPr>
                <w:lang w:val="en-US"/>
              </w:rPr>
            </w:pPr>
          </w:p>
          <w:p w:rsidR="00D13802" w:rsidRPr="00D13802" w:rsidRDefault="00D13802" w:rsidP="00D13802">
            <w:pPr>
              <w:rPr>
                <w:lang w:val="en-US"/>
              </w:rPr>
            </w:pPr>
            <w:r w:rsidRPr="00D13802">
              <w:rPr>
                <w:b/>
                <w:lang w:val="en-US"/>
              </w:rPr>
              <w:t>(5)</w:t>
            </w:r>
            <w:r w:rsidRPr="00D13802">
              <w:rPr>
                <w:lang w:val="en-US"/>
              </w:rPr>
              <w:t>. Evaluate the results of the investigations done for disorders of the TMJ</w:t>
            </w:r>
          </w:p>
          <w:p w:rsidR="00D13802" w:rsidRPr="00D13802" w:rsidRDefault="00D13802" w:rsidP="00D13802">
            <w:pPr>
              <w:rPr>
                <w:lang w:val="en-US"/>
              </w:rPr>
            </w:pPr>
          </w:p>
          <w:p w:rsidR="00D13802" w:rsidRPr="00D13802" w:rsidRDefault="00D13802" w:rsidP="00D13802">
            <w:pPr>
              <w:rPr>
                <w:b/>
                <w:lang w:val="en-US"/>
              </w:rPr>
            </w:pPr>
            <w:r w:rsidRPr="00D13802">
              <w:rPr>
                <w:b/>
                <w:lang w:val="en-US"/>
              </w:rPr>
              <w:t xml:space="preserve">(6) </w:t>
            </w:r>
            <w:r w:rsidRPr="00D13802">
              <w:rPr>
                <w:lang w:val="en-US"/>
              </w:rPr>
              <w:t>Discuss the non-surgical management techniques of temporomandibular disorders</w:t>
            </w:r>
          </w:p>
          <w:p w:rsidR="00D13802" w:rsidRPr="00D13802" w:rsidRDefault="00D13802" w:rsidP="00D13802">
            <w:pPr>
              <w:rPr>
                <w:lang w:val="en-US"/>
              </w:rPr>
            </w:pPr>
          </w:p>
          <w:p w:rsidR="00D13802" w:rsidRPr="00D13802" w:rsidRDefault="00D13802" w:rsidP="00D13802">
            <w:pPr>
              <w:rPr>
                <w:lang w:val="en-US"/>
              </w:rPr>
            </w:pPr>
            <w:r w:rsidRPr="00D13802">
              <w:rPr>
                <w:b/>
                <w:lang w:val="en-US"/>
              </w:rPr>
              <w:t>(7)</w:t>
            </w:r>
            <w:r w:rsidRPr="00D13802">
              <w:rPr>
                <w:lang w:val="en-US"/>
              </w:rPr>
              <w:t xml:space="preserve"> Identify those patients with temporomandibular disorders who would benefit from</w:t>
            </w:r>
          </w:p>
          <w:p w:rsidR="00D13802" w:rsidRPr="00D13802" w:rsidRDefault="00D13802" w:rsidP="00D13802">
            <w:pPr>
              <w:rPr>
                <w:lang w:val="en-US"/>
              </w:rPr>
            </w:pPr>
            <w:r w:rsidRPr="00D13802">
              <w:rPr>
                <w:lang w:val="en-US"/>
              </w:rPr>
              <w:t xml:space="preserve">      surgical treatment</w:t>
            </w:r>
          </w:p>
          <w:p w:rsidR="00D13802" w:rsidRPr="00D13802" w:rsidRDefault="00D13802" w:rsidP="00D13802">
            <w:pPr>
              <w:rPr>
                <w:lang w:val="en-US"/>
              </w:rPr>
            </w:pPr>
          </w:p>
          <w:p w:rsidR="00D13802" w:rsidRPr="00D13802" w:rsidRDefault="00D13802" w:rsidP="00D13802">
            <w:pPr>
              <w:rPr>
                <w:lang w:val="en-US"/>
              </w:rPr>
            </w:pPr>
            <w:r w:rsidRPr="00D13802">
              <w:rPr>
                <w:b/>
                <w:lang w:val="en-US"/>
              </w:rPr>
              <w:t>(8)</w:t>
            </w:r>
            <w:r w:rsidRPr="00D13802">
              <w:rPr>
                <w:lang w:val="en-US"/>
              </w:rPr>
              <w:t xml:space="preserve"> Describe surgical approaches to the TMJ and anticipate anatomical sources of surgical</w:t>
            </w:r>
            <w:r>
              <w:rPr>
                <w:lang w:val="en-US"/>
              </w:rPr>
              <w:t xml:space="preserve"> </w:t>
            </w:r>
            <w:r w:rsidRPr="00D13802">
              <w:rPr>
                <w:lang w:val="en-US"/>
              </w:rPr>
              <w:t>complications</w:t>
            </w:r>
          </w:p>
          <w:p w:rsidR="00D13802" w:rsidRPr="00D13802" w:rsidRDefault="00D13802" w:rsidP="00D13802">
            <w:pPr>
              <w:rPr>
                <w:lang w:val="en-US"/>
              </w:rPr>
            </w:pPr>
          </w:p>
          <w:p w:rsidR="00D13802" w:rsidRPr="00D13802" w:rsidRDefault="00D13802" w:rsidP="00D13802">
            <w:pPr>
              <w:rPr>
                <w:lang w:val="en-US"/>
              </w:rPr>
            </w:pPr>
            <w:r w:rsidRPr="00D13802">
              <w:rPr>
                <w:b/>
                <w:lang w:val="en-US"/>
              </w:rPr>
              <w:t>(9)</w:t>
            </w:r>
            <w:r w:rsidRPr="00D13802">
              <w:rPr>
                <w:lang w:val="en-US"/>
              </w:rPr>
              <w:t xml:space="preserve"> Evaluate the advantages and disadvantages of common surgical treatments of the TMJ</w:t>
            </w:r>
          </w:p>
          <w:p w:rsidR="00D13802" w:rsidRPr="00D13802" w:rsidRDefault="00D13802" w:rsidP="00D13802">
            <w:pPr>
              <w:rPr>
                <w:lang w:val="en-US"/>
              </w:rPr>
            </w:pPr>
          </w:p>
          <w:p w:rsidR="00D13802" w:rsidRPr="00D13802" w:rsidRDefault="00D13802" w:rsidP="00D13802">
            <w:pPr>
              <w:rPr>
                <w:lang w:val="en-US"/>
              </w:rPr>
            </w:pPr>
            <w:r w:rsidRPr="00D13802">
              <w:rPr>
                <w:b/>
                <w:lang w:val="en-US"/>
              </w:rPr>
              <w:t>(10)</w:t>
            </w:r>
            <w:r w:rsidRPr="00D13802">
              <w:rPr>
                <w:lang w:val="en-US"/>
              </w:rPr>
              <w:t xml:space="preserve"> Describe how to reduce a discloced TMJ</w:t>
            </w:r>
          </w:p>
          <w:p w:rsidR="00D13802" w:rsidRPr="00D13802" w:rsidRDefault="00D13802" w:rsidP="00D13802">
            <w:pPr>
              <w:rPr>
                <w:b/>
                <w:lang w:val="en-US"/>
              </w:rPr>
            </w:pPr>
          </w:p>
          <w:p w:rsidR="00D13802" w:rsidRPr="00D13802" w:rsidRDefault="00D13802" w:rsidP="00D13802">
            <w:pPr>
              <w:rPr>
                <w:b/>
                <w:u w:val="single"/>
                <w:lang w:val="en-US"/>
              </w:rPr>
            </w:pPr>
            <w:r w:rsidRPr="00D13802">
              <w:rPr>
                <w:b/>
                <w:u w:val="single"/>
                <w:lang w:val="en-US"/>
              </w:rPr>
              <w:t>Intended learning outcome from lectures on Orthognathic surgery</w:t>
            </w:r>
          </w:p>
          <w:p w:rsidR="00D13802" w:rsidRPr="00D13802" w:rsidRDefault="00D13802" w:rsidP="00D13802">
            <w:pPr>
              <w:rPr>
                <w:b/>
                <w:lang w:val="en-US"/>
              </w:rPr>
            </w:pPr>
          </w:p>
          <w:p w:rsidR="00D13802" w:rsidRPr="00D13802" w:rsidRDefault="00D13802" w:rsidP="00D13802">
            <w:pPr>
              <w:rPr>
                <w:bCs/>
                <w:lang w:val="en-US"/>
              </w:rPr>
            </w:pPr>
            <w:r w:rsidRPr="00D13802">
              <w:rPr>
                <w:bCs/>
                <w:lang w:val="en-US"/>
              </w:rPr>
              <w:t>At the end of 2  lectures on orthognathic surgery the student should be able to</w:t>
            </w:r>
          </w:p>
          <w:p w:rsidR="00D13802" w:rsidRPr="00D13802" w:rsidRDefault="00D13802" w:rsidP="00D13802">
            <w:pPr>
              <w:numPr>
                <w:ilvl w:val="0"/>
                <w:numId w:val="25"/>
              </w:numPr>
              <w:rPr>
                <w:bCs/>
                <w:lang w:val="en-US"/>
              </w:rPr>
            </w:pPr>
            <w:r w:rsidRPr="00D13802">
              <w:rPr>
                <w:bCs/>
                <w:lang w:val="en-US"/>
              </w:rPr>
              <w:t>Recognize and assess patients with (i) mandibular deficiency or  prognathism ; (ii)vertical maxillary deficiency or excess; (iii) transverse maxillary deficiency</w:t>
            </w:r>
          </w:p>
          <w:p w:rsidR="00D13802" w:rsidRPr="00D13802" w:rsidRDefault="00D13802" w:rsidP="00D13802">
            <w:pPr>
              <w:rPr>
                <w:bCs/>
                <w:lang w:val="en-US"/>
              </w:rPr>
            </w:pPr>
            <w:r w:rsidRPr="00D13802">
              <w:rPr>
                <w:bCs/>
                <w:lang w:val="en-US"/>
              </w:rPr>
              <w:t>(2)  Discuss the treatment of dentofacial abnormalities</w:t>
            </w:r>
          </w:p>
          <w:p w:rsidR="00D13802" w:rsidRPr="00D13802" w:rsidRDefault="00D13802" w:rsidP="00D13802">
            <w:pPr>
              <w:rPr>
                <w:bCs/>
                <w:lang w:val="en-US"/>
              </w:rPr>
            </w:pPr>
            <w:r w:rsidRPr="00D13802">
              <w:rPr>
                <w:bCs/>
                <w:lang w:val="en-US"/>
              </w:rPr>
              <w:t>(3)  Select cases where surgical treatment is likely to be necessary in addition to</w:t>
            </w:r>
          </w:p>
          <w:p w:rsidR="00D13802" w:rsidRPr="00D13802" w:rsidRDefault="00D13802" w:rsidP="00D13802">
            <w:pPr>
              <w:rPr>
                <w:bCs/>
                <w:lang w:val="en-US"/>
              </w:rPr>
            </w:pPr>
            <w:r w:rsidRPr="00D13802">
              <w:rPr>
                <w:bCs/>
                <w:lang w:val="en-US"/>
              </w:rPr>
              <w:t xml:space="preserve">       orthodontic treatment</w:t>
            </w:r>
          </w:p>
          <w:p w:rsidR="00D13802" w:rsidRPr="00D13802" w:rsidRDefault="00D13802" w:rsidP="00D13802">
            <w:pPr>
              <w:rPr>
                <w:bCs/>
                <w:lang w:val="en-US"/>
              </w:rPr>
            </w:pPr>
            <w:r w:rsidRPr="00D13802">
              <w:rPr>
                <w:bCs/>
                <w:lang w:val="en-US"/>
              </w:rPr>
              <w:t>(4) Plan for orthognathic surgery and discuss the treatment phases in the correction of</w:t>
            </w:r>
          </w:p>
          <w:p w:rsidR="00D13802" w:rsidRPr="00D13802" w:rsidRDefault="00D13802" w:rsidP="00D13802">
            <w:pPr>
              <w:rPr>
                <w:bCs/>
                <w:lang w:val="en-US"/>
              </w:rPr>
            </w:pPr>
            <w:r w:rsidRPr="00D13802">
              <w:rPr>
                <w:bCs/>
                <w:lang w:val="en-US"/>
              </w:rPr>
              <w:t xml:space="preserve">     dentofacial abnormalities</w:t>
            </w:r>
          </w:p>
          <w:p w:rsidR="00D13802" w:rsidRPr="00D13802" w:rsidRDefault="00D13802" w:rsidP="00D13802">
            <w:pPr>
              <w:rPr>
                <w:bCs/>
                <w:lang w:val="en-US"/>
              </w:rPr>
            </w:pPr>
            <w:r w:rsidRPr="00D13802">
              <w:rPr>
                <w:bCs/>
                <w:lang w:val="en-US"/>
              </w:rPr>
              <w:t>(5) Explain the basic osteotomy procedures including their indications, risks and</w:t>
            </w:r>
          </w:p>
          <w:p w:rsidR="00D13802" w:rsidRPr="00D13802" w:rsidRDefault="00D13802" w:rsidP="00D13802">
            <w:pPr>
              <w:rPr>
                <w:bCs/>
                <w:lang w:val="en-US"/>
              </w:rPr>
            </w:pPr>
            <w:r w:rsidRPr="00D13802">
              <w:rPr>
                <w:bCs/>
                <w:lang w:val="en-US"/>
              </w:rPr>
              <w:t xml:space="preserve">      Complications </w:t>
            </w:r>
          </w:p>
          <w:p w:rsidR="00D13802" w:rsidRPr="00D13802" w:rsidRDefault="00D13802" w:rsidP="00D13802">
            <w:pPr>
              <w:rPr>
                <w:bCs/>
                <w:lang w:val="en-US"/>
              </w:rPr>
            </w:pPr>
          </w:p>
          <w:p w:rsidR="00D13802" w:rsidRPr="00D13802" w:rsidRDefault="00D13802" w:rsidP="00D13802">
            <w:pPr>
              <w:rPr>
                <w:b/>
                <w:bCs/>
                <w:u w:val="single"/>
                <w:lang w:val="en-US"/>
              </w:rPr>
            </w:pPr>
          </w:p>
          <w:p w:rsidR="00D13802" w:rsidRPr="00D13802" w:rsidRDefault="00D13802" w:rsidP="00D13802">
            <w:pPr>
              <w:rPr>
                <w:b/>
                <w:bCs/>
                <w:u w:val="single"/>
                <w:lang w:val="en-US"/>
              </w:rPr>
            </w:pPr>
            <w:r w:rsidRPr="00D13802">
              <w:rPr>
                <w:b/>
                <w:bCs/>
                <w:u w:val="single"/>
                <w:lang w:val="en-US"/>
              </w:rPr>
              <w:t>Intended Learning outcome from lectures on tumors of the jaw</w:t>
            </w:r>
          </w:p>
          <w:p w:rsidR="00D13802" w:rsidRPr="00D13802" w:rsidRDefault="00D13802" w:rsidP="00D13802">
            <w:pPr>
              <w:rPr>
                <w:lang w:val="en-US"/>
              </w:rPr>
            </w:pPr>
          </w:p>
          <w:p w:rsidR="00D13802" w:rsidRPr="00D13802" w:rsidRDefault="00D13802" w:rsidP="00D13802">
            <w:pPr>
              <w:rPr>
                <w:lang w:val="en-US"/>
              </w:rPr>
            </w:pPr>
            <w:r w:rsidRPr="00D13802">
              <w:rPr>
                <w:lang w:val="en-US"/>
              </w:rPr>
              <w:t>At the end of 2 lectures on tumors of the jaw the student should be able to</w:t>
            </w:r>
          </w:p>
          <w:p w:rsidR="00D13802" w:rsidRPr="00D13802" w:rsidRDefault="00D13802" w:rsidP="00D13802">
            <w:pPr>
              <w:rPr>
                <w:lang w:val="en-US"/>
              </w:rPr>
            </w:pPr>
            <w:r w:rsidRPr="00D13802">
              <w:rPr>
                <w:lang w:val="en-US"/>
              </w:rPr>
              <w:t>(1)       Classify tumors of the jaw</w:t>
            </w:r>
          </w:p>
          <w:p w:rsidR="00D13802" w:rsidRPr="00D13802" w:rsidRDefault="00D13802" w:rsidP="00D13802">
            <w:pPr>
              <w:rPr>
                <w:lang w:val="en-US"/>
              </w:rPr>
            </w:pPr>
            <w:r w:rsidRPr="00D13802">
              <w:rPr>
                <w:lang w:val="en-US"/>
              </w:rPr>
              <w:t>(2)       Discuss the tumors of the jaw and modalities for their treatment.</w:t>
            </w:r>
          </w:p>
          <w:p w:rsidR="00D13802" w:rsidRPr="00D13802" w:rsidRDefault="00D13802" w:rsidP="00D13802">
            <w:pPr>
              <w:rPr>
                <w:lang w:val="en-US"/>
              </w:rPr>
            </w:pPr>
            <w:r w:rsidRPr="00D13802">
              <w:rPr>
                <w:lang w:val="en-US"/>
              </w:rPr>
              <w:t>(3)       Discuss the types of surgical operations used for the removal of jaw tumors</w:t>
            </w:r>
          </w:p>
          <w:p w:rsidR="00D13802" w:rsidRPr="00D13802" w:rsidRDefault="00D13802" w:rsidP="00D13802">
            <w:pPr>
              <w:rPr>
                <w:lang w:val="en-US"/>
              </w:rPr>
            </w:pPr>
            <w:r w:rsidRPr="00D13802">
              <w:rPr>
                <w:lang w:val="en-US"/>
              </w:rPr>
              <w:t>(4)       Discuss the factors that determine the type of therapy</w:t>
            </w:r>
          </w:p>
          <w:p w:rsidR="00D13802" w:rsidRPr="00D13802" w:rsidRDefault="00D13802" w:rsidP="00D13802">
            <w:pPr>
              <w:rPr>
                <w:lang w:val="en-US"/>
              </w:rPr>
            </w:pPr>
            <w:r w:rsidRPr="00D13802">
              <w:rPr>
                <w:lang w:val="en-US"/>
              </w:rPr>
              <w:t>(5)       Discuss reconstruction of jaws after removal of tumors</w:t>
            </w:r>
          </w:p>
          <w:p w:rsidR="00D13802" w:rsidRPr="00D13802" w:rsidRDefault="00D13802" w:rsidP="00D13802">
            <w:pPr>
              <w:rPr>
                <w:lang w:val="en-US"/>
              </w:rPr>
            </w:pPr>
          </w:p>
          <w:p w:rsidR="00D13802" w:rsidRDefault="00D13802" w:rsidP="00D13802">
            <w:pPr>
              <w:rPr>
                <w:b/>
                <w:u w:val="single"/>
                <w:lang w:val="en-US"/>
              </w:rPr>
            </w:pPr>
          </w:p>
          <w:p w:rsidR="00D13802" w:rsidRPr="00D13802" w:rsidRDefault="00D13802" w:rsidP="00D13802">
            <w:pPr>
              <w:rPr>
                <w:b/>
                <w:u w:val="single"/>
                <w:lang w:val="en-US"/>
              </w:rPr>
            </w:pPr>
            <w:r w:rsidRPr="00D13802">
              <w:rPr>
                <w:b/>
                <w:u w:val="single"/>
                <w:lang w:val="en-US"/>
              </w:rPr>
              <w:t>Intended learning outcome from lectures on Cleft Lip and Palate</w:t>
            </w:r>
          </w:p>
          <w:p w:rsidR="00D13802" w:rsidRPr="00D13802" w:rsidRDefault="00D13802" w:rsidP="00D13802">
            <w:pPr>
              <w:rPr>
                <w:b/>
                <w:u w:val="single"/>
                <w:lang w:val="en-US"/>
              </w:rPr>
            </w:pPr>
          </w:p>
          <w:p w:rsidR="00D13802" w:rsidRPr="00D13802" w:rsidRDefault="00D13802" w:rsidP="00D13802">
            <w:pPr>
              <w:rPr>
                <w:b/>
                <w:lang w:val="en-US"/>
              </w:rPr>
            </w:pPr>
            <w:r w:rsidRPr="00D13802">
              <w:rPr>
                <w:b/>
                <w:lang w:val="en-US"/>
              </w:rPr>
              <w:t>Objectives</w:t>
            </w:r>
          </w:p>
          <w:p w:rsidR="00D13802" w:rsidRPr="00D13802" w:rsidRDefault="00D13802" w:rsidP="00D13802">
            <w:pPr>
              <w:rPr>
                <w:bCs/>
                <w:lang w:val="en-US"/>
              </w:rPr>
            </w:pPr>
            <w:r w:rsidRPr="00D13802">
              <w:rPr>
                <w:bCs/>
                <w:lang w:val="en-US"/>
              </w:rPr>
              <w:t>At the end of 2 lectures on Cleft lip and Palate, the student should be able to</w:t>
            </w:r>
          </w:p>
          <w:p w:rsidR="00D13802" w:rsidRPr="00D13802" w:rsidRDefault="00D13802" w:rsidP="00D13802">
            <w:pPr>
              <w:rPr>
                <w:bCs/>
                <w:lang w:val="en-US"/>
              </w:rPr>
            </w:pPr>
          </w:p>
          <w:p w:rsidR="00D13802" w:rsidRPr="00D13802" w:rsidRDefault="00D13802" w:rsidP="00D13802">
            <w:pPr>
              <w:numPr>
                <w:ilvl w:val="0"/>
                <w:numId w:val="23"/>
              </w:numPr>
              <w:rPr>
                <w:bCs/>
                <w:lang w:val="en-US"/>
              </w:rPr>
            </w:pPr>
            <w:r w:rsidRPr="00D13802">
              <w:rPr>
                <w:bCs/>
                <w:lang w:val="en-US"/>
              </w:rPr>
              <w:t>Discuss the normal development of the lip, nose, primary and secondary palate</w:t>
            </w:r>
          </w:p>
          <w:p w:rsidR="00D13802" w:rsidRPr="00D13802" w:rsidRDefault="00D13802" w:rsidP="00D13802">
            <w:pPr>
              <w:numPr>
                <w:ilvl w:val="0"/>
                <w:numId w:val="23"/>
              </w:numPr>
              <w:rPr>
                <w:bCs/>
                <w:lang w:val="en-US"/>
              </w:rPr>
            </w:pPr>
            <w:r w:rsidRPr="00D13802">
              <w:rPr>
                <w:bCs/>
                <w:lang w:val="en-US"/>
              </w:rPr>
              <w:t>Describe the development of the cleft lip and palate</w:t>
            </w:r>
          </w:p>
          <w:p w:rsidR="00D13802" w:rsidRPr="00D13802" w:rsidRDefault="00D13802" w:rsidP="00D13802">
            <w:pPr>
              <w:numPr>
                <w:ilvl w:val="0"/>
                <w:numId w:val="23"/>
              </w:numPr>
              <w:rPr>
                <w:bCs/>
                <w:lang w:val="en-US"/>
              </w:rPr>
            </w:pPr>
            <w:r w:rsidRPr="00D13802">
              <w:rPr>
                <w:bCs/>
                <w:lang w:val="en-US"/>
              </w:rPr>
              <w:t>State the factors that cause cleft deformities</w:t>
            </w:r>
          </w:p>
          <w:p w:rsidR="00D13802" w:rsidRPr="00D13802" w:rsidRDefault="00D13802" w:rsidP="00D13802">
            <w:pPr>
              <w:numPr>
                <w:ilvl w:val="0"/>
                <w:numId w:val="23"/>
              </w:numPr>
              <w:rPr>
                <w:bCs/>
                <w:lang w:val="en-US"/>
              </w:rPr>
            </w:pPr>
            <w:r w:rsidRPr="00D13802">
              <w:rPr>
                <w:bCs/>
                <w:lang w:val="en-US"/>
              </w:rPr>
              <w:t>Diagnose and classify cleft lip and palate</w:t>
            </w:r>
          </w:p>
          <w:p w:rsidR="00D13802" w:rsidRPr="00D13802" w:rsidRDefault="00D13802" w:rsidP="00D13802">
            <w:pPr>
              <w:numPr>
                <w:ilvl w:val="0"/>
                <w:numId w:val="23"/>
              </w:numPr>
              <w:rPr>
                <w:bCs/>
                <w:lang w:val="en-US"/>
              </w:rPr>
            </w:pPr>
            <w:r w:rsidRPr="00D13802">
              <w:rPr>
                <w:bCs/>
                <w:lang w:val="en-US"/>
              </w:rPr>
              <w:t>Describe the deformity in cleft lip and palate patients</w:t>
            </w:r>
          </w:p>
          <w:p w:rsidR="00D13802" w:rsidRPr="00D13802" w:rsidRDefault="00D13802" w:rsidP="00D13802">
            <w:pPr>
              <w:numPr>
                <w:ilvl w:val="0"/>
                <w:numId w:val="23"/>
              </w:numPr>
              <w:rPr>
                <w:bCs/>
                <w:lang w:val="en-US"/>
              </w:rPr>
            </w:pPr>
            <w:r w:rsidRPr="00D13802">
              <w:rPr>
                <w:bCs/>
                <w:lang w:val="en-US"/>
              </w:rPr>
              <w:t>Discuss the problems of the cleft patient</w:t>
            </w:r>
          </w:p>
          <w:p w:rsidR="00D13802" w:rsidRPr="00D13802" w:rsidRDefault="00D13802" w:rsidP="00D13802">
            <w:pPr>
              <w:numPr>
                <w:ilvl w:val="0"/>
                <w:numId w:val="23"/>
              </w:numPr>
              <w:rPr>
                <w:bCs/>
                <w:lang w:val="en-US"/>
              </w:rPr>
            </w:pPr>
            <w:r w:rsidRPr="00D13802">
              <w:rPr>
                <w:bCs/>
                <w:lang w:val="en-US"/>
              </w:rPr>
              <w:t>Discuss the management of the cleft patient</w:t>
            </w:r>
          </w:p>
          <w:p w:rsidR="00D13802" w:rsidRPr="00D13802" w:rsidRDefault="00D13802" w:rsidP="00D13802">
            <w:pPr>
              <w:numPr>
                <w:ilvl w:val="0"/>
                <w:numId w:val="23"/>
              </w:numPr>
              <w:rPr>
                <w:bCs/>
                <w:lang w:val="en-US"/>
              </w:rPr>
            </w:pPr>
            <w:r w:rsidRPr="00D13802">
              <w:rPr>
                <w:bCs/>
                <w:lang w:val="en-US"/>
              </w:rPr>
              <w:t>State the principles and techniques of cleft lip and palate repair</w:t>
            </w:r>
          </w:p>
          <w:p w:rsidR="00D13802" w:rsidRPr="00D13802" w:rsidRDefault="00D13802" w:rsidP="00D13802">
            <w:pPr>
              <w:numPr>
                <w:ilvl w:val="0"/>
                <w:numId w:val="23"/>
              </w:numPr>
              <w:rPr>
                <w:bCs/>
                <w:lang w:val="en-US"/>
              </w:rPr>
            </w:pPr>
            <w:r w:rsidRPr="00D13802">
              <w:rPr>
                <w:bCs/>
                <w:lang w:val="en-US"/>
              </w:rPr>
              <w:t>State the reasoning and timing of cleft lip and palate repair</w:t>
            </w:r>
          </w:p>
          <w:p w:rsidR="00D13802" w:rsidRPr="00D13802" w:rsidRDefault="00D13802" w:rsidP="00D13802">
            <w:pPr>
              <w:pStyle w:val="ListParagraph"/>
              <w:numPr>
                <w:ilvl w:val="0"/>
                <w:numId w:val="23"/>
              </w:numPr>
              <w:rPr>
                <w:bCs/>
                <w:lang w:val="en-US"/>
              </w:rPr>
            </w:pPr>
            <w:r w:rsidRPr="00D13802">
              <w:rPr>
                <w:bCs/>
                <w:lang w:val="en-US"/>
              </w:rPr>
              <w:t>Discuss Alveolar bone grafting in cleft lip and palate patients</w:t>
            </w:r>
          </w:p>
          <w:p w:rsidR="00D13802" w:rsidRPr="00D13802" w:rsidRDefault="00D13802" w:rsidP="00D13802">
            <w:pPr>
              <w:numPr>
                <w:ilvl w:val="0"/>
                <w:numId w:val="23"/>
              </w:numPr>
              <w:tabs>
                <w:tab w:val="right" w:pos="885"/>
              </w:tabs>
              <w:rPr>
                <w:bCs/>
                <w:lang w:val="en-US"/>
              </w:rPr>
            </w:pPr>
            <w:r w:rsidRPr="00D13802">
              <w:rPr>
                <w:bCs/>
                <w:lang w:val="en-US"/>
              </w:rPr>
              <w:t xml:space="preserve"> State the time table and sequence of treatment for cleft lip and palate repair</w:t>
            </w:r>
          </w:p>
          <w:p w:rsidR="006763D5" w:rsidRPr="00D13802" w:rsidRDefault="006763D5" w:rsidP="006763D5">
            <w:pPr>
              <w:rPr>
                <w:lang w:val="en-US"/>
              </w:rPr>
            </w:pPr>
          </w:p>
          <w:p w:rsidR="004072B5" w:rsidRPr="006763D5" w:rsidRDefault="004072B5" w:rsidP="00327829">
            <w:pPr>
              <w:rPr>
                <w:bCs/>
                <w:sz w:val="20"/>
                <w:lang w:val="en-US"/>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F347CF" w:rsidRDefault="00F347CF" w:rsidP="00CA29B2">
            <w:pPr>
              <w:pStyle w:val="Heading7"/>
              <w:spacing w:after="120"/>
              <w:rPr>
                <w:bCs/>
                <w:sz w:val="20"/>
              </w:rPr>
            </w:pPr>
          </w:p>
          <w:p w:rsidR="00F347CF" w:rsidRDefault="00F347CF" w:rsidP="00CA29B2">
            <w:pPr>
              <w:pStyle w:val="Heading7"/>
              <w:spacing w:after="120"/>
              <w:rPr>
                <w:bCs/>
                <w:sz w:val="20"/>
              </w:rPr>
            </w:pPr>
          </w:p>
          <w:p w:rsidR="004072B5" w:rsidRPr="00FC6AFE" w:rsidRDefault="004072B5" w:rsidP="00CA29B2">
            <w:pPr>
              <w:pStyle w:val="Heading7"/>
              <w:spacing w:after="120"/>
              <w:rPr>
                <w:bCs/>
                <w:sz w:val="20"/>
              </w:rPr>
            </w:pPr>
            <w:r w:rsidRPr="00FC6AFE">
              <w:rPr>
                <w:bCs/>
                <w:sz w:val="20"/>
              </w:rPr>
              <w:t>(ii)  Teaching strategies to be used to develop that knowledge</w:t>
            </w:r>
          </w:p>
          <w:p w:rsidR="00FA038B" w:rsidRPr="00FA038B" w:rsidRDefault="00FA038B" w:rsidP="005A638B">
            <w:pPr>
              <w:pStyle w:val="Heading7"/>
              <w:numPr>
                <w:ilvl w:val="0"/>
                <w:numId w:val="2"/>
              </w:numPr>
              <w:spacing w:after="120"/>
              <w:rPr>
                <w:bCs/>
                <w:sz w:val="20"/>
                <w:lang w:val="en-GB"/>
              </w:rPr>
            </w:pPr>
            <w:r w:rsidRPr="00FA038B">
              <w:rPr>
                <w:bCs/>
                <w:sz w:val="20"/>
                <w:lang w:val="en-GB"/>
              </w:rPr>
              <w:t>Lectures using multimedia</w:t>
            </w:r>
          </w:p>
          <w:p w:rsidR="00FA038B" w:rsidRPr="00FA038B" w:rsidRDefault="00FA038B" w:rsidP="005A638B">
            <w:pPr>
              <w:pStyle w:val="Heading7"/>
              <w:numPr>
                <w:ilvl w:val="0"/>
                <w:numId w:val="2"/>
              </w:numPr>
              <w:spacing w:after="120"/>
              <w:rPr>
                <w:bCs/>
                <w:sz w:val="20"/>
                <w:lang w:val="en-GB"/>
              </w:rPr>
            </w:pPr>
            <w:r w:rsidRPr="00FA038B">
              <w:rPr>
                <w:bCs/>
                <w:sz w:val="20"/>
                <w:lang w:val="en-GB"/>
              </w:rPr>
              <w:t>Animated videos to explain new concepts</w:t>
            </w:r>
          </w:p>
          <w:p w:rsidR="00FA038B" w:rsidRPr="00FA038B" w:rsidRDefault="00FA038B" w:rsidP="005A638B">
            <w:pPr>
              <w:pStyle w:val="Heading7"/>
              <w:numPr>
                <w:ilvl w:val="0"/>
                <w:numId w:val="2"/>
              </w:numPr>
              <w:spacing w:after="120"/>
              <w:rPr>
                <w:bCs/>
                <w:sz w:val="20"/>
                <w:lang w:val="en-GB"/>
              </w:rPr>
            </w:pPr>
            <w:r w:rsidRPr="00FA038B">
              <w:rPr>
                <w:bCs/>
                <w:sz w:val="20"/>
                <w:lang w:val="en-GB"/>
              </w:rPr>
              <w:t>Presentation and discussions of case senarios</w:t>
            </w:r>
          </w:p>
          <w:p w:rsidR="00FA038B" w:rsidRPr="00FA038B" w:rsidRDefault="00FA038B" w:rsidP="005A638B">
            <w:pPr>
              <w:pStyle w:val="Heading7"/>
              <w:numPr>
                <w:ilvl w:val="0"/>
                <w:numId w:val="2"/>
              </w:numPr>
              <w:spacing w:after="120"/>
              <w:rPr>
                <w:bCs/>
                <w:sz w:val="20"/>
                <w:lang w:val="en-GB"/>
              </w:rPr>
            </w:pPr>
            <w:r w:rsidRPr="00FA038B">
              <w:rPr>
                <w:bCs/>
                <w:sz w:val="20"/>
                <w:lang w:val="en-GB"/>
              </w:rPr>
              <w:t>Assignments</w:t>
            </w:r>
          </w:p>
          <w:p w:rsidR="004072B5" w:rsidRDefault="004072B5" w:rsidP="00CA29B2">
            <w:pPr>
              <w:pStyle w:val="Heading7"/>
              <w:spacing w:after="120"/>
              <w:rPr>
                <w:bCs/>
                <w:sz w:val="20"/>
              </w:rPr>
            </w:pPr>
          </w:p>
          <w:p w:rsidR="00F347CF" w:rsidRPr="00F347CF" w:rsidRDefault="00F347CF" w:rsidP="00F347CF"/>
        </w:tc>
      </w:tr>
      <w:tr w:rsidR="004072B5">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Default="004072B5" w:rsidP="00CA29B2">
            <w:pPr>
              <w:pStyle w:val="Heading7"/>
              <w:spacing w:after="120"/>
              <w:rPr>
                <w:bCs/>
                <w:sz w:val="20"/>
              </w:rPr>
            </w:pPr>
            <w:r w:rsidRPr="00FC6AFE">
              <w:rPr>
                <w:bCs/>
                <w:sz w:val="20"/>
              </w:rPr>
              <w:lastRenderedPageBreak/>
              <w:t>(iii)  Methods of assessment of knowledge acquired</w:t>
            </w:r>
          </w:p>
          <w:p w:rsidR="00FA038B" w:rsidRPr="00FA038B" w:rsidRDefault="00FA038B" w:rsidP="00FA038B"/>
          <w:p w:rsidR="00FA038B" w:rsidRPr="00FA038B" w:rsidRDefault="00FA038B" w:rsidP="005A638B">
            <w:pPr>
              <w:pStyle w:val="Heading7"/>
              <w:numPr>
                <w:ilvl w:val="0"/>
                <w:numId w:val="3"/>
              </w:numPr>
              <w:spacing w:after="120"/>
              <w:rPr>
                <w:bCs/>
                <w:sz w:val="20"/>
                <w:lang w:val="en-US"/>
              </w:rPr>
            </w:pPr>
            <w:r w:rsidRPr="00FA038B">
              <w:rPr>
                <w:bCs/>
                <w:sz w:val="20"/>
                <w:lang w:val="en-US"/>
              </w:rPr>
              <w:t>Short-answer questions</w:t>
            </w:r>
          </w:p>
          <w:p w:rsidR="00FA038B" w:rsidRPr="00FA038B" w:rsidRDefault="00FA038B" w:rsidP="005A638B">
            <w:pPr>
              <w:pStyle w:val="Heading7"/>
              <w:numPr>
                <w:ilvl w:val="0"/>
                <w:numId w:val="3"/>
              </w:numPr>
              <w:spacing w:after="120"/>
              <w:rPr>
                <w:bCs/>
                <w:sz w:val="20"/>
                <w:lang w:val="en-US"/>
              </w:rPr>
            </w:pPr>
            <w:r w:rsidRPr="00FA038B">
              <w:rPr>
                <w:bCs/>
                <w:sz w:val="20"/>
                <w:lang w:val="en-US"/>
              </w:rPr>
              <w:t>Multiple</w:t>
            </w:r>
            <w:r w:rsidRPr="00FA038B">
              <w:rPr>
                <w:bCs/>
                <w:sz w:val="20"/>
                <w:lang w:val="en-US"/>
              </w:rPr>
              <w:sym w:font="Symbol" w:char="F020"/>
            </w:r>
            <w:r w:rsidRPr="00FA038B">
              <w:rPr>
                <w:bCs/>
                <w:sz w:val="20"/>
                <w:lang w:val="en-US"/>
              </w:rPr>
              <w:t xml:space="preserve">choice questions (MCQs) </w:t>
            </w:r>
          </w:p>
          <w:p w:rsidR="00FA038B" w:rsidRPr="00FA038B" w:rsidRDefault="00FA038B" w:rsidP="005A638B">
            <w:pPr>
              <w:pStyle w:val="Heading7"/>
              <w:numPr>
                <w:ilvl w:val="0"/>
                <w:numId w:val="3"/>
              </w:numPr>
              <w:spacing w:after="120"/>
              <w:rPr>
                <w:bCs/>
                <w:sz w:val="20"/>
                <w:lang w:val="en-US"/>
              </w:rPr>
            </w:pPr>
            <w:r w:rsidRPr="00FA038B">
              <w:rPr>
                <w:bCs/>
                <w:sz w:val="20"/>
                <w:lang w:val="en-US"/>
              </w:rPr>
              <w:t>Short essay questions (SEQs)</w:t>
            </w:r>
          </w:p>
          <w:p w:rsidR="004072B5" w:rsidRPr="00D710E4" w:rsidRDefault="00FA038B" w:rsidP="00CA29B2">
            <w:pPr>
              <w:pStyle w:val="Heading7"/>
              <w:numPr>
                <w:ilvl w:val="0"/>
                <w:numId w:val="3"/>
              </w:numPr>
              <w:spacing w:after="120"/>
              <w:rPr>
                <w:bCs/>
                <w:sz w:val="20"/>
              </w:rPr>
            </w:pPr>
            <w:r w:rsidRPr="00D710E4">
              <w:rPr>
                <w:bCs/>
                <w:sz w:val="20"/>
                <w:lang w:val="en-US"/>
              </w:rPr>
              <w:t>Viva - voce</w:t>
            </w:r>
          </w:p>
          <w:p w:rsidR="004072B5" w:rsidRPr="00895596" w:rsidRDefault="004072B5" w:rsidP="00CA29B2"/>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r w:rsidRPr="0098195E">
              <w:rPr>
                <w:b/>
                <w:sz w:val="20"/>
              </w:rPr>
              <w:t>b.  Cognitive Skills</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Default="00EE1DB9" w:rsidP="00EE1DB9">
            <w:pPr>
              <w:pStyle w:val="Heading7"/>
              <w:spacing w:after="120"/>
              <w:rPr>
                <w:bCs/>
                <w:sz w:val="20"/>
              </w:rPr>
            </w:pPr>
            <w:r>
              <w:rPr>
                <w:bCs/>
                <w:sz w:val="20"/>
              </w:rPr>
              <w:t xml:space="preserve">(i) </w:t>
            </w:r>
            <w:r w:rsidR="00D8557D">
              <w:rPr>
                <w:bCs/>
                <w:sz w:val="20"/>
              </w:rPr>
              <w:t>Description of c</w:t>
            </w:r>
            <w:r w:rsidR="004072B5" w:rsidRPr="00FC6AFE">
              <w:rPr>
                <w:bCs/>
                <w:sz w:val="20"/>
              </w:rPr>
              <w:t>ognitive skills to be developed</w:t>
            </w:r>
          </w:p>
          <w:p w:rsidR="00FD2174" w:rsidRDefault="00FD2174" w:rsidP="00FD2174">
            <w:pPr>
              <w:tabs>
                <w:tab w:val="left" w:pos="360"/>
              </w:tabs>
              <w:spacing w:before="120" w:after="200" w:line="360" w:lineRule="auto"/>
              <w:ind w:left="340"/>
            </w:pPr>
          </w:p>
          <w:p w:rsidR="00FD2174" w:rsidRPr="00FD2174" w:rsidRDefault="00FD2174" w:rsidP="00FD2174">
            <w:pPr>
              <w:tabs>
                <w:tab w:val="left" w:pos="360"/>
              </w:tabs>
              <w:spacing w:before="120" w:after="200" w:line="360" w:lineRule="auto"/>
              <w:ind w:left="340"/>
              <w:rPr>
                <w:rFonts w:asciiTheme="majorBidi" w:hAnsiTheme="majorBidi" w:cstheme="majorBidi"/>
                <w:lang w:val="en-US"/>
              </w:rPr>
            </w:pPr>
            <w:r>
              <w:rPr>
                <w:rFonts w:asciiTheme="majorBidi" w:hAnsiTheme="majorBidi" w:cstheme="majorBidi"/>
                <w:lang w:val="en-US"/>
              </w:rPr>
              <w:t xml:space="preserve">II.3 </w:t>
            </w:r>
            <w:r w:rsidRPr="00FD2174">
              <w:rPr>
                <w:rFonts w:asciiTheme="majorBidi" w:hAnsiTheme="majorBidi" w:cstheme="majorBidi"/>
                <w:lang w:val="en-US"/>
              </w:rPr>
              <w:t>Analyze and interpret data collected from the patient’s history, clinical, radiographic and other investigations.</w:t>
            </w:r>
          </w:p>
          <w:p w:rsidR="00FD2174" w:rsidRDefault="00FD2174" w:rsidP="00EE1DB9"/>
          <w:p w:rsidR="00EE1DB9" w:rsidRPr="00EE1DB9" w:rsidRDefault="00EE1DB9" w:rsidP="00EE1DB9">
            <w:pPr>
              <w:ind w:left="360"/>
              <w:rPr>
                <w:lang w:val="en-US"/>
              </w:rPr>
            </w:pPr>
            <w:r>
              <w:t>Program ILO .</w:t>
            </w:r>
            <w:r>
              <w:rPr>
                <w:lang w:val="en-US"/>
              </w:rPr>
              <w:t xml:space="preserve">II.8. </w:t>
            </w:r>
            <w:r w:rsidRPr="00EE1DB9">
              <w:rPr>
                <w:lang w:val="en-US"/>
              </w:rPr>
              <w:t xml:space="preserve">Apply pharmacological principles to appropriately prescribe the relevant therapeutic agents required to suit patients’ needs and physical condition. </w:t>
            </w:r>
          </w:p>
          <w:p w:rsidR="00FD2174" w:rsidRDefault="00336230" w:rsidP="00FD2174">
            <w:pPr>
              <w:rPr>
                <w:lang w:val="en-US"/>
              </w:rPr>
            </w:pPr>
            <w:r>
              <w:rPr>
                <w:lang w:val="en-US"/>
              </w:rPr>
              <w:t xml:space="preserve">      </w:t>
            </w:r>
          </w:p>
          <w:p w:rsidR="00FD2174" w:rsidRDefault="00FD2174" w:rsidP="00FD2174">
            <w:pPr>
              <w:ind w:left="342"/>
              <w:rPr>
                <w:lang w:val="en-US"/>
              </w:rPr>
            </w:pPr>
            <w:r>
              <w:rPr>
                <w:rFonts w:asciiTheme="majorBidi" w:hAnsiTheme="majorBidi" w:cstheme="majorBidi"/>
                <w:color w:val="000000"/>
                <w:lang w:val="en-US"/>
              </w:rPr>
              <w:t xml:space="preserve">II.12. </w:t>
            </w:r>
            <w:r w:rsidRPr="00FD2174">
              <w:rPr>
                <w:rFonts w:asciiTheme="majorBidi" w:hAnsiTheme="majorBidi" w:cstheme="majorBidi"/>
                <w:color w:val="000000"/>
                <w:lang w:val="en-US"/>
              </w:rPr>
              <w:t>Select appropriate surgical armamentarium including local anesthesia and suture materials.</w:t>
            </w:r>
          </w:p>
          <w:p w:rsidR="00FD2174" w:rsidRPr="00FD2174" w:rsidRDefault="00FD2174" w:rsidP="00FD2174">
            <w:pPr>
              <w:ind w:left="342"/>
              <w:rPr>
                <w:lang w:val="en-US"/>
              </w:rPr>
            </w:pPr>
            <w:r>
              <w:rPr>
                <w:lang w:val="en-US"/>
              </w:rPr>
              <w:t xml:space="preserve">II.13 </w:t>
            </w:r>
            <w:r w:rsidRPr="00FD2174">
              <w:rPr>
                <w:rFonts w:asciiTheme="majorBidi" w:hAnsiTheme="majorBidi" w:cstheme="majorBidi"/>
                <w:color w:val="000000"/>
                <w:lang w:val="en-US"/>
              </w:rPr>
              <w:t xml:space="preserve">Assess the difficulties associated with various dento-alveolar surgical procedures.  </w:t>
            </w:r>
          </w:p>
          <w:p w:rsidR="00336230" w:rsidRPr="00336230" w:rsidRDefault="00336230" w:rsidP="00FD2174">
            <w:pPr>
              <w:ind w:left="342"/>
              <w:rPr>
                <w:lang w:val="en-US"/>
              </w:rPr>
            </w:pPr>
          </w:p>
          <w:p w:rsidR="00FA038B" w:rsidRPr="00FA038B" w:rsidRDefault="00FA038B" w:rsidP="00FA038B">
            <w:pPr>
              <w:pStyle w:val="Heading7"/>
              <w:spacing w:after="120"/>
              <w:rPr>
                <w:bCs/>
                <w:sz w:val="20"/>
                <w:lang w:val="en-US"/>
              </w:rPr>
            </w:pPr>
            <w:r w:rsidRPr="00FA038B">
              <w:rPr>
                <w:b/>
                <w:bCs/>
                <w:sz w:val="20"/>
                <w:lang w:val="en-US"/>
              </w:rPr>
              <w:t xml:space="preserve">After successfully completing this course the student should be able to </w:t>
            </w:r>
          </w:p>
          <w:p w:rsidR="00FA038B" w:rsidRPr="00FA038B" w:rsidRDefault="00FA038B" w:rsidP="005A638B">
            <w:pPr>
              <w:pStyle w:val="Heading7"/>
              <w:numPr>
                <w:ilvl w:val="0"/>
                <w:numId w:val="5"/>
              </w:numPr>
              <w:spacing w:after="120"/>
              <w:rPr>
                <w:bCs/>
                <w:sz w:val="20"/>
                <w:lang w:val="en-US"/>
              </w:rPr>
            </w:pPr>
            <w:r w:rsidRPr="00FA038B">
              <w:rPr>
                <w:bCs/>
                <w:sz w:val="20"/>
                <w:lang w:val="en-US"/>
              </w:rPr>
              <w:t>Use appropriate diagnostic tools, interpret examination  findings and test results to diagnose oral cancer, jaw discrepancies, cleft lip and palate, common disorders of the salivary glands ,TMJ and tumors of the jaw</w:t>
            </w:r>
          </w:p>
          <w:p w:rsidR="00FA038B" w:rsidRPr="00FA038B" w:rsidRDefault="00FA038B" w:rsidP="005A638B">
            <w:pPr>
              <w:pStyle w:val="Heading7"/>
              <w:numPr>
                <w:ilvl w:val="0"/>
                <w:numId w:val="4"/>
              </w:numPr>
              <w:spacing w:after="120"/>
              <w:rPr>
                <w:bCs/>
                <w:sz w:val="20"/>
                <w:lang w:val="en-US"/>
              </w:rPr>
            </w:pPr>
            <w:r w:rsidRPr="00FA038B">
              <w:rPr>
                <w:bCs/>
                <w:sz w:val="20"/>
                <w:lang w:val="en-US"/>
              </w:rPr>
              <w:t>Make treatment plans keeping in view complications</w:t>
            </w:r>
          </w:p>
          <w:p w:rsidR="00FA038B" w:rsidRDefault="00FA038B" w:rsidP="005A638B">
            <w:pPr>
              <w:pStyle w:val="Heading7"/>
              <w:numPr>
                <w:ilvl w:val="0"/>
                <w:numId w:val="4"/>
              </w:numPr>
              <w:spacing w:after="120"/>
              <w:rPr>
                <w:bCs/>
                <w:sz w:val="20"/>
                <w:lang w:val="en-US"/>
              </w:rPr>
            </w:pPr>
            <w:r w:rsidRPr="00FA038B">
              <w:rPr>
                <w:bCs/>
                <w:sz w:val="20"/>
                <w:lang w:val="en-US"/>
              </w:rPr>
              <w:t>Distinguish between the difficult case which is best referred to a consultant, and the simple case which can be treated by himself.</w:t>
            </w:r>
          </w:p>
          <w:p w:rsidR="00D13802" w:rsidRPr="00D13802" w:rsidRDefault="00D13802" w:rsidP="00D13802">
            <w:pPr>
              <w:rPr>
                <w:lang w:val="en-US"/>
              </w:rPr>
            </w:pPr>
          </w:p>
          <w:p w:rsidR="004072B5" w:rsidRPr="00FC6AFE" w:rsidRDefault="00FD2174" w:rsidP="00D710E4">
            <w:pPr>
              <w:pStyle w:val="Heading7"/>
              <w:numPr>
                <w:ilvl w:val="0"/>
                <w:numId w:val="4"/>
              </w:numPr>
              <w:spacing w:after="120"/>
              <w:rPr>
                <w:bCs/>
                <w:sz w:val="20"/>
              </w:rPr>
            </w:pPr>
            <w:r>
              <w:rPr>
                <w:bCs/>
                <w:sz w:val="20"/>
                <w:lang w:val="en-US"/>
              </w:rPr>
              <w:t xml:space="preserve">Identify </w:t>
            </w:r>
            <w:r w:rsidR="00FA038B" w:rsidRPr="00D710E4">
              <w:rPr>
                <w:bCs/>
                <w:sz w:val="20"/>
                <w:lang w:val="en-US"/>
              </w:rPr>
              <w:t xml:space="preserve"> patients’ with diabetes, hypertension and other medical conditions that present to the dental clinic and plan their surgical treatment accordingly</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FA038B" w:rsidRDefault="004072B5" w:rsidP="00FA038B">
            <w:pPr>
              <w:pStyle w:val="Heading7"/>
              <w:spacing w:after="120"/>
              <w:rPr>
                <w:bCs/>
                <w:sz w:val="20"/>
              </w:rPr>
            </w:pPr>
            <w:r w:rsidRPr="00FC6AFE">
              <w:rPr>
                <w:bCs/>
                <w:sz w:val="20"/>
              </w:rPr>
              <w:lastRenderedPageBreak/>
              <w:t>(ii)  Teaching strategies to be used to develop these cognitive skills</w:t>
            </w:r>
          </w:p>
          <w:p w:rsidR="00FA038B" w:rsidRPr="00FA038B" w:rsidRDefault="00FA038B" w:rsidP="005A638B">
            <w:pPr>
              <w:pStyle w:val="Heading7"/>
              <w:numPr>
                <w:ilvl w:val="0"/>
                <w:numId w:val="7"/>
              </w:numPr>
              <w:spacing w:after="120"/>
              <w:rPr>
                <w:bCs/>
                <w:sz w:val="20"/>
              </w:rPr>
            </w:pPr>
            <w:r w:rsidRPr="00FA038B">
              <w:rPr>
                <w:bCs/>
                <w:sz w:val="20"/>
                <w:lang w:val="en-US"/>
              </w:rPr>
              <w:t>Lectures using multimedia</w:t>
            </w:r>
          </w:p>
          <w:p w:rsidR="00FA038B" w:rsidRPr="00FA038B" w:rsidRDefault="00FA038B" w:rsidP="005A638B">
            <w:pPr>
              <w:pStyle w:val="Heading7"/>
              <w:numPr>
                <w:ilvl w:val="0"/>
                <w:numId w:val="6"/>
              </w:numPr>
              <w:spacing w:after="120"/>
              <w:rPr>
                <w:bCs/>
                <w:sz w:val="20"/>
                <w:lang w:val="en-US"/>
              </w:rPr>
            </w:pPr>
            <w:r w:rsidRPr="00FA038B">
              <w:rPr>
                <w:bCs/>
                <w:sz w:val="20"/>
                <w:lang w:val="en-US"/>
              </w:rPr>
              <w:t xml:space="preserve">Animated videos </w:t>
            </w:r>
          </w:p>
          <w:p w:rsidR="00FA038B" w:rsidRPr="00FA038B" w:rsidRDefault="00FA038B" w:rsidP="005A638B">
            <w:pPr>
              <w:pStyle w:val="Heading7"/>
              <w:numPr>
                <w:ilvl w:val="0"/>
                <w:numId w:val="6"/>
              </w:numPr>
              <w:spacing w:after="120"/>
              <w:rPr>
                <w:bCs/>
                <w:sz w:val="20"/>
                <w:lang w:val="en-US"/>
              </w:rPr>
            </w:pPr>
            <w:r w:rsidRPr="00FA038B">
              <w:rPr>
                <w:bCs/>
                <w:sz w:val="20"/>
                <w:lang w:val="en-US"/>
              </w:rPr>
              <w:t>Discussions</w:t>
            </w:r>
          </w:p>
          <w:p w:rsidR="004072B5" w:rsidRPr="00FC6AFE" w:rsidRDefault="00FA038B" w:rsidP="00F347CF">
            <w:pPr>
              <w:pStyle w:val="Heading7"/>
              <w:numPr>
                <w:ilvl w:val="0"/>
                <w:numId w:val="6"/>
              </w:numPr>
              <w:spacing w:after="120"/>
              <w:rPr>
                <w:bCs/>
                <w:sz w:val="20"/>
              </w:rPr>
            </w:pPr>
            <w:r w:rsidRPr="00FA038B">
              <w:rPr>
                <w:bCs/>
                <w:sz w:val="20"/>
                <w:lang w:val="en-US"/>
              </w:rPr>
              <w:t>Clinical evaluation using a checklist and providing the student   feedback after every clinical session</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(iii)  Methods o</w:t>
            </w:r>
            <w:r>
              <w:rPr>
                <w:bCs/>
                <w:sz w:val="20"/>
              </w:rPr>
              <w:t xml:space="preserve">f assessment of students cognitive skills </w:t>
            </w:r>
          </w:p>
          <w:p w:rsidR="00FA038B" w:rsidRPr="00FA038B" w:rsidRDefault="00FA038B" w:rsidP="005A638B">
            <w:pPr>
              <w:pStyle w:val="Heading7"/>
              <w:numPr>
                <w:ilvl w:val="0"/>
                <w:numId w:val="8"/>
              </w:numPr>
              <w:spacing w:after="120"/>
              <w:rPr>
                <w:bCs/>
                <w:sz w:val="20"/>
                <w:lang w:val="en-US"/>
              </w:rPr>
            </w:pPr>
            <w:r w:rsidRPr="00FA038B">
              <w:rPr>
                <w:bCs/>
                <w:sz w:val="20"/>
                <w:lang w:val="en-US"/>
              </w:rPr>
              <w:t>Short-answer questions; (MCQs)</w:t>
            </w:r>
          </w:p>
          <w:p w:rsidR="00FA038B" w:rsidRPr="00FA038B" w:rsidRDefault="00FA038B" w:rsidP="005A638B">
            <w:pPr>
              <w:pStyle w:val="Heading7"/>
              <w:numPr>
                <w:ilvl w:val="0"/>
                <w:numId w:val="3"/>
              </w:numPr>
              <w:spacing w:after="120"/>
              <w:rPr>
                <w:bCs/>
                <w:sz w:val="20"/>
                <w:lang w:val="en-US"/>
              </w:rPr>
            </w:pPr>
            <w:r w:rsidRPr="00FA038B">
              <w:rPr>
                <w:bCs/>
                <w:sz w:val="20"/>
                <w:lang w:val="en-US"/>
              </w:rPr>
              <w:t xml:space="preserve">Viva - voce </w:t>
            </w:r>
          </w:p>
          <w:p w:rsidR="00FA038B" w:rsidRPr="00FA038B" w:rsidRDefault="00FA038B" w:rsidP="005A638B">
            <w:pPr>
              <w:pStyle w:val="Heading7"/>
              <w:numPr>
                <w:ilvl w:val="0"/>
                <w:numId w:val="3"/>
              </w:numPr>
              <w:spacing w:after="120"/>
              <w:rPr>
                <w:b/>
                <w:bCs/>
                <w:sz w:val="20"/>
                <w:lang w:val="en-US"/>
              </w:rPr>
            </w:pPr>
            <w:r w:rsidRPr="00FA038B">
              <w:rPr>
                <w:bCs/>
                <w:sz w:val="20"/>
                <w:lang w:val="en-US"/>
              </w:rPr>
              <w:t xml:space="preserve">Structured Clinical Operative Test (SCOT) </w:t>
            </w:r>
          </w:p>
          <w:p w:rsidR="00FA038B" w:rsidRPr="00FA038B" w:rsidRDefault="00FA038B" w:rsidP="005A638B">
            <w:pPr>
              <w:pStyle w:val="Heading7"/>
              <w:numPr>
                <w:ilvl w:val="0"/>
                <w:numId w:val="3"/>
              </w:numPr>
              <w:spacing w:after="120"/>
              <w:rPr>
                <w:bCs/>
                <w:sz w:val="20"/>
                <w:lang w:val="en-GB"/>
              </w:rPr>
            </w:pPr>
            <w:r w:rsidRPr="00FA038B">
              <w:rPr>
                <w:bCs/>
                <w:sz w:val="20"/>
                <w:lang w:val="en-US"/>
              </w:rPr>
              <w:t>Clinical assessment with feedback using a checklist</w:t>
            </w:r>
            <w:r w:rsidRPr="00FA038B">
              <w:rPr>
                <w:bCs/>
                <w:sz w:val="20"/>
                <w:lang w:val="en-GB"/>
              </w:rPr>
              <w:t>.</w:t>
            </w:r>
          </w:p>
          <w:p w:rsidR="004072B5" w:rsidRDefault="004072B5" w:rsidP="00FA038B">
            <w:pPr>
              <w:rPr>
                <w:bCs/>
                <w:sz w:val="20"/>
              </w:rPr>
            </w:pPr>
          </w:p>
          <w:p w:rsidR="00FA038B" w:rsidRPr="00FC6AFE" w:rsidRDefault="00FA038B" w:rsidP="00FA038B">
            <w:pPr>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r w:rsidRPr="0098195E">
              <w:rPr>
                <w:b/>
                <w:sz w:val="20"/>
              </w:rPr>
              <w:t xml:space="preserve">c. Interpersonal Skills and Responsibility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Default="00BF2CC1" w:rsidP="00CA29B2">
            <w:pPr>
              <w:pStyle w:val="Heading7"/>
              <w:spacing w:after="120"/>
              <w:rPr>
                <w:bCs/>
                <w:sz w:val="20"/>
              </w:rPr>
            </w:pPr>
            <w:r>
              <w:rPr>
                <w:bCs/>
                <w:sz w:val="20"/>
              </w:rPr>
              <w:t xml:space="preserve"> </w:t>
            </w:r>
            <w:r w:rsidR="004072B5">
              <w:rPr>
                <w:bCs/>
                <w:sz w:val="20"/>
              </w:rPr>
              <w:t>(i)  Description of the</w:t>
            </w:r>
            <w:r w:rsidR="004072B5" w:rsidRPr="00FC6AFE">
              <w:rPr>
                <w:bCs/>
                <w:sz w:val="20"/>
              </w:rPr>
              <w:t xml:space="preserve"> interpersonal skills and capacity to carry responsibility to be developed</w:t>
            </w:r>
            <w:r w:rsidR="004072B5">
              <w:rPr>
                <w:bCs/>
                <w:sz w:val="20"/>
              </w:rPr>
              <w:t xml:space="preserve"> </w:t>
            </w:r>
          </w:p>
          <w:p w:rsidR="00FA038B" w:rsidRPr="00FA038B" w:rsidRDefault="00FA038B" w:rsidP="00FA038B"/>
          <w:p w:rsidR="00FA038B" w:rsidRPr="00FA038B" w:rsidRDefault="00FA038B" w:rsidP="005A638B">
            <w:pPr>
              <w:pStyle w:val="Heading7"/>
              <w:numPr>
                <w:ilvl w:val="0"/>
                <w:numId w:val="9"/>
              </w:numPr>
              <w:spacing w:after="120"/>
              <w:rPr>
                <w:bCs/>
                <w:sz w:val="20"/>
                <w:lang w:val="en-US"/>
              </w:rPr>
            </w:pPr>
            <w:r w:rsidRPr="00FA038B">
              <w:rPr>
                <w:bCs/>
                <w:sz w:val="20"/>
                <w:lang w:val="en-US"/>
              </w:rPr>
              <w:t>The student must develop a compassionate, kind and caring attitude towards patients</w:t>
            </w:r>
          </w:p>
          <w:p w:rsidR="00FA038B" w:rsidRPr="00FA038B" w:rsidRDefault="00FA038B" w:rsidP="005A638B">
            <w:pPr>
              <w:pStyle w:val="Heading7"/>
              <w:numPr>
                <w:ilvl w:val="0"/>
                <w:numId w:val="9"/>
              </w:numPr>
              <w:spacing w:after="120"/>
              <w:rPr>
                <w:bCs/>
                <w:sz w:val="20"/>
                <w:lang w:val="en-US"/>
              </w:rPr>
            </w:pPr>
            <w:r w:rsidRPr="00FA038B">
              <w:rPr>
                <w:bCs/>
                <w:sz w:val="20"/>
                <w:lang w:val="en-US"/>
              </w:rPr>
              <w:t>The student must take responsibility of the patient’s operative and postoperative care</w:t>
            </w:r>
          </w:p>
          <w:p w:rsidR="004072B5" w:rsidRPr="00FA038B" w:rsidRDefault="00FA038B" w:rsidP="005A638B">
            <w:pPr>
              <w:pStyle w:val="Heading7"/>
              <w:numPr>
                <w:ilvl w:val="0"/>
                <w:numId w:val="9"/>
              </w:numPr>
              <w:spacing w:after="120"/>
              <w:rPr>
                <w:bCs/>
                <w:sz w:val="20"/>
              </w:rPr>
            </w:pPr>
            <w:r w:rsidRPr="00FA038B">
              <w:rPr>
                <w:bCs/>
                <w:sz w:val="20"/>
                <w:lang w:val="en-US"/>
              </w:rPr>
              <w:t>Communicate effectively with faculty, patients and all members of the dental team.</w:t>
            </w:r>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  Teaching strategies to be used to develop these skills and abilities</w:t>
            </w:r>
          </w:p>
          <w:p w:rsidR="00D338B2" w:rsidRPr="00D338B2" w:rsidRDefault="00D338B2" w:rsidP="005A638B">
            <w:pPr>
              <w:pStyle w:val="Heading7"/>
              <w:numPr>
                <w:ilvl w:val="0"/>
                <w:numId w:val="10"/>
              </w:numPr>
              <w:spacing w:after="120"/>
              <w:rPr>
                <w:bCs/>
                <w:sz w:val="20"/>
                <w:lang w:val="en-US"/>
              </w:rPr>
            </w:pPr>
            <w:r w:rsidRPr="00D338B2">
              <w:rPr>
                <w:bCs/>
                <w:sz w:val="20"/>
                <w:lang w:val="en-US"/>
              </w:rPr>
              <w:t>Chair side teaching</w:t>
            </w:r>
          </w:p>
          <w:p w:rsidR="004072B5" w:rsidRDefault="00D338B2" w:rsidP="005A638B">
            <w:pPr>
              <w:pStyle w:val="Heading7"/>
              <w:numPr>
                <w:ilvl w:val="0"/>
                <w:numId w:val="10"/>
              </w:numPr>
              <w:spacing w:after="120"/>
              <w:rPr>
                <w:bCs/>
                <w:sz w:val="20"/>
                <w:lang w:val="en-US"/>
              </w:rPr>
            </w:pPr>
            <w:r w:rsidRPr="00D338B2">
              <w:rPr>
                <w:bCs/>
                <w:sz w:val="20"/>
                <w:lang w:val="en-US"/>
              </w:rPr>
              <w:t>Role modeling</w:t>
            </w:r>
          </w:p>
          <w:p w:rsidR="00F347CF" w:rsidRPr="00F347CF" w:rsidRDefault="00F347CF" w:rsidP="00F347CF">
            <w:pPr>
              <w:rPr>
                <w:lang w:val="en-US"/>
              </w:rPr>
            </w:pPr>
          </w:p>
          <w:p w:rsidR="004072B5" w:rsidRPr="00FC6AFE" w:rsidRDefault="00D710E4" w:rsidP="00D710E4">
            <w:pPr>
              <w:pStyle w:val="Heading7"/>
              <w:tabs>
                <w:tab w:val="left" w:pos="3570"/>
              </w:tabs>
              <w:spacing w:after="120"/>
              <w:rPr>
                <w:bCs/>
                <w:sz w:val="20"/>
              </w:rPr>
            </w:pPr>
            <w:r>
              <w:rPr>
                <w:bCs/>
                <w:sz w:val="20"/>
              </w:rPr>
              <w:tab/>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Default="004072B5" w:rsidP="00CA29B2">
            <w:pPr>
              <w:pStyle w:val="Heading7"/>
              <w:spacing w:after="120"/>
              <w:rPr>
                <w:bCs/>
                <w:sz w:val="20"/>
              </w:rPr>
            </w:pPr>
            <w:r w:rsidRPr="00FC6AFE">
              <w:rPr>
                <w:bCs/>
                <w:sz w:val="20"/>
              </w:rPr>
              <w:t xml:space="preserve">(iii)  Methods of assessment of </w:t>
            </w:r>
            <w:r>
              <w:rPr>
                <w:bCs/>
                <w:sz w:val="20"/>
              </w:rPr>
              <w:t>students interpersonal skills and capacity to carry responsibility</w:t>
            </w:r>
          </w:p>
          <w:p w:rsidR="00D338B2" w:rsidRPr="00D338B2" w:rsidRDefault="00D338B2" w:rsidP="005A638B">
            <w:pPr>
              <w:numPr>
                <w:ilvl w:val="0"/>
                <w:numId w:val="9"/>
              </w:numPr>
              <w:rPr>
                <w:lang w:val="en-US"/>
              </w:rPr>
            </w:pPr>
            <w:r w:rsidRPr="00D338B2">
              <w:rPr>
                <w:lang w:val="en-US"/>
              </w:rPr>
              <w:t>Supervision and Continuous Assessment with feedback by the instructors</w:t>
            </w:r>
          </w:p>
          <w:p w:rsidR="004072B5" w:rsidRDefault="004072B5" w:rsidP="00CA29B2">
            <w:pPr>
              <w:pStyle w:val="Heading7"/>
              <w:spacing w:after="120"/>
              <w:rPr>
                <w:bCs/>
                <w:sz w:val="20"/>
              </w:rPr>
            </w:pPr>
          </w:p>
          <w:p w:rsidR="00FC136D" w:rsidRPr="00FC136D" w:rsidRDefault="00FC136D" w:rsidP="00FC136D"/>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r w:rsidRPr="0098195E">
              <w:rPr>
                <w:b/>
                <w:sz w:val="20"/>
              </w:rPr>
              <w:lastRenderedPageBreak/>
              <w:t xml:space="preserve">d.   Communication, Information Technology and Numerical Skills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  Description of</w:t>
            </w:r>
            <w:r>
              <w:rPr>
                <w:bCs/>
                <w:sz w:val="20"/>
              </w:rPr>
              <w:t xml:space="preserve"> the</w:t>
            </w:r>
            <w:r w:rsidRPr="00FC6AFE">
              <w:rPr>
                <w:bCs/>
                <w:sz w:val="20"/>
              </w:rPr>
              <w:t xml:space="preserve"> skills to be developed</w:t>
            </w:r>
            <w:r>
              <w:rPr>
                <w:bCs/>
                <w:sz w:val="20"/>
              </w:rPr>
              <w:t xml:space="preserve"> in this domain.</w:t>
            </w:r>
          </w:p>
          <w:p w:rsidR="004932AC" w:rsidRPr="004932AC" w:rsidRDefault="004932AC" w:rsidP="004932AC">
            <w:pPr>
              <w:pStyle w:val="Heading7"/>
              <w:spacing w:after="120"/>
              <w:rPr>
                <w:b/>
                <w:bCs/>
                <w:sz w:val="20"/>
                <w:lang w:val="en-US"/>
              </w:rPr>
            </w:pPr>
            <w:r w:rsidRPr="004932AC">
              <w:rPr>
                <w:b/>
                <w:bCs/>
                <w:sz w:val="20"/>
                <w:lang w:val="en-US"/>
              </w:rPr>
              <w:t>At the end of the course, students will be able to:</w:t>
            </w:r>
          </w:p>
          <w:p w:rsidR="004932AC" w:rsidRPr="004932AC" w:rsidRDefault="004932AC" w:rsidP="005A638B">
            <w:pPr>
              <w:pStyle w:val="Heading7"/>
              <w:numPr>
                <w:ilvl w:val="0"/>
                <w:numId w:val="11"/>
              </w:numPr>
              <w:spacing w:after="120"/>
              <w:rPr>
                <w:bCs/>
                <w:sz w:val="20"/>
                <w:lang w:val="en-US"/>
              </w:rPr>
            </w:pPr>
            <w:r w:rsidRPr="004932AC">
              <w:rPr>
                <w:bCs/>
                <w:sz w:val="20"/>
                <w:lang w:val="en-US"/>
              </w:rPr>
              <w:t>Communicate effectively with the patient and all members of the dental team.</w:t>
            </w:r>
          </w:p>
          <w:p w:rsidR="004072B5" w:rsidRPr="004932AC" w:rsidRDefault="004932AC" w:rsidP="005A638B">
            <w:pPr>
              <w:pStyle w:val="Heading7"/>
              <w:numPr>
                <w:ilvl w:val="0"/>
                <w:numId w:val="11"/>
              </w:numPr>
              <w:spacing w:after="120"/>
              <w:rPr>
                <w:bCs/>
                <w:sz w:val="20"/>
              </w:rPr>
            </w:pPr>
            <w:r w:rsidRPr="004932AC">
              <w:rPr>
                <w:bCs/>
                <w:sz w:val="20"/>
                <w:lang w:val="en-US"/>
              </w:rPr>
              <w:t>Write reference letters to other doctors</w:t>
            </w:r>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  Teaching strategies to be used to develop these skills</w:t>
            </w:r>
          </w:p>
          <w:p w:rsidR="004932AC" w:rsidRPr="004932AC" w:rsidRDefault="004932AC" w:rsidP="005A638B">
            <w:pPr>
              <w:pStyle w:val="Heading7"/>
              <w:numPr>
                <w:ilvl w:val="0"/>
                <w:numId w:val="13"/>
              </w:numPr>
              <w:spacing w:after="120"/>
              <w:rPr>
                <w:bCs/>
                <w:sz w:val="20"/>
              </w:rPr>
            </w:pPr>
            <w:r w:rsidRPr="004932AC">
              <w:rPr>
                <w:bCs/>
                <w:sz w:val="20"/>
              </w:rPr>
              <w:t>Chair side teaching</w:t>
            </w:r>
          </w:p>
          <w:p w:rsidR="004932AC" w:rsidRPr="004932AC" w:rsidRDefault="004932AC" w:rsidP="005A638B">
            <w:pPr>
              <w:pStyle w:val="Heading7"/>
              <w:numPr>
                <w:ilvl w:val="0"/>
                <w:numId w:val="13"/>
              </w:numPr>
              <w:spacing w:after="120"/>
              <w:rPr>
                <w:bCs/>
                <w:sz w:val="20"/>
              </w:rPr>
            </w:pPr>
            <w:r w:rsidRPr="004932AC">
              <w:rPr>
                <w:bCs/>
                <w:sz w:val="20"/>
              </w:rPr>
              <w:t>Role modeling</w:t>
            </w:r>
          </w:p>
          <w:p w:rsidR="004932AC" w:rsidRDefault="004932AC" w:rsidP="005A638B">
            <w:pPr>
              <w:pStyle w:val="Heading7"/>
              <w:numPr>
                <w:ilvl w:val="0"/>
                <w:numId w:val="13"/>
              </w:numPr>
              <w:spacing w:after="120"/>
              <w:rPr>
                <w:bCs/>
                <w:sz w:val="20"/>
              </w:rPr>
            </w:pPr>
            <w:r w:rsidRPr="004932AC">
              <w:rPr>
                <w:bCs/>
                <w:sz w:val="20"/>
              </w:rPr>
              <w:t xml:space="preserve">Structured Clinical Operative Test (SCOT) </w:t>
            </w:r>
          </w:p>
          <w:p w:rsidR="004072B5" w:rsidRPr="00FC6AFE" w:rsidRDefault="004072B5" w:rsidP="004932AC">
            <w:pPr>
              <w:pStyle w:val="Heading7"/>
              <w:spacing w:after="120"/>
              <w:ind w:left="7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 xml:space="preserve">(iii)  Methods of assessment of </w:t>
            </w:r>
            <w:r>
              <w:rPr>
                <w:bCs/>
                <w:sz w:val="20"/>
              </w:rPr>
              <w:t xml:space="preserve">students numerical and communication skills </w:t>
            </w:r>
          </w:p>
          <w:p w:rsidR="004932AC" w:rsidRPr="004932AC" w:rsidRDefault="004932AC" w:rsidP="005A638B">
            <w:pPr>
              <w:pStyle w:val="Heading7"/>
              <w:numPr>
                <w:ilvl w:val="0"/>
                <w:numId w:val="12"/>
              </w:numPr>
              <w:rPr>
                <w:bCs/>
                <w:sz w:val="20"/>
              </w:rPr>
            </w:pPr>
            <w:r w:rsidRPr="004932AC">
              <w:rPr>
                <w:bCs/>
                <w:sz w:val="20"/>
              </w:rPr>
              <w:t>Clinical assessment with feedback using a checklist</w:t>
            </w:r>
          </w:p>
          <w:p w:rsidR="004932AC" w:rsidRPr="004932AC" w:rsidRDefault="004932AC" w:rsidP="005A638B">
            <w:pPr>
              <w:pStyle w:val="Heading7"/>
              <w:numPr>
                <w:ilvl w:val="0"/>
                <w:numId w:val="12"/>
              </w:numPr>
              <w:rPr>
                <w:bCs/>
                <w:sz w:val="20"/>
              </w:rPr>
            </w:pPr>
            <w:r w:rsidRPr="004932AC">
              <w:rPr>
                <w:bCs/>
                <w:sz w:val="20"/>
              </w:rPr>
              <w:t>Assignments</w:t>
            </w:r>
          </w:p>
          <w:p w:rsidR="00336230" w:rsidRPr="00336230" w:rsidRDefault="00336230" w:rsidP="00336230"/>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r w:rsidRPr="0098195E">
              <w:rPr>
                <w:b/>
                <w:sz w:val="20"/>
              </w:rPr>
              <w:t>e.  Psychomotor Skills (if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FD2174" w:rsidRDefault="00336230" w:rsidP="00FD2174">
            <w:pPr>
              <w:pStyle w:val="Heading7"/>
              <w:spacing w:after="120"/>
              <w:rPr>
                <w:bCs/>
                <w:sz w:val="22"/>
                <w:szCs w:val="22"/>
              </w:rPr>
            </w:pPr>
            <w:r w:rsidRPr="0076028B">
              <w:rPr>
                <w:bCs/>
                <w:sz w:val="22"/>
                <w:szCs w:val="22"/>
              </w:rPr>
              <w:t>Program ILO</w:t>
            </w:r>
          </w:p>
          <w:p w:rsidR="00FD2174" w:rsidRDefault="00FD2174" w:rsidP="00FD2174">
            <w:pPr>
              <w:pStyle w:val="Heading7"/>
              <w:spacing w:after="120"/>
              <w:rPr>
                <w:bCs/>
                <w:sz w:val="22"/>
                <w:szCs w:val="22"/>
              </w:rPr>
            </w:pPr>
            <w:r>
              <w:rPr>
                <w:bCs/>
                <w:sz w:val="22"/>
                <w:szCs w:val="22"/>
              </w:rPr>
              <w:t>III.5</w:t>
            </w:r>
            <w:r w:rsidR="008A0CD6">
              <w:rPr>
                <w:bCs/>
                <w:sz w:val="22"/>
                <w:szCs w:val="22"/>
              </w:rPr>
              <w:t xml:space="preserve"> </w:t>
            </w:r>
            <w:r w:rsidRPr="00FD2174">
              <w:rPr>
                <w:sz w:val="22"/>
                <w:szCs w:val="22"/>
                <w:lang w:val="en-US"/>
              </w:rPr>
              <w:t xml:space="preserve">Perform various techniques of local anesthesia and manage their complications. </w:t>
            </w:r>
          </w:p>
          <w:p w:rsidR="00FD2174" w:rsidRDefault="00FD2174" w:rsidP="00FD2174">
            <w:pPr>
              <w:pStyle w:val="Heading7"/>
              <w:spacing w:after="120"/>
              <w:rPr>
                <w:bCs/>
                <w:sz w:val="22"/>
                <w:szCs w:val="22"/>
              </w:rPr>
            </w:pPr>
            <w:r>
              <w:rPr>
                <w:bCs/>
                <w:sz w:val="22"/>
                <w:szCs w:val="22"/>
              </w:rPr>
              <w:t xml:space="preserve">III.6 </w:t>
            </w:r>
            <w:r w:rsidRPr="00FD2174">
              <w:rPr>
                <w:bCs/>
                <w:sz w:val="22"/>
                <w:szCs w:val="22"/>
                <w:lang w:val="en-US"/>
              </w:rPr>
              <w:t>Perform simple and surgical extraction of erupted teeth and buried roots.</w:t>
            </w:r>
          </w:p>
          <w:p w:rsidR="00FD2174" w:rsidRPr="00FD2174" w:rsidRDefault="00FD2174" w:rsidP="00FD2174">
            <w:pPr>
              <w:pStyle w:val="Heading7"/>
              <w:spacing w:after="120"/>
              <w:rPr>
                <w:bCs/>
                <w:sz w:val="22"/>
                <w:szCs w:val="22"/>
              </w:rPr>
            </w:pPr>
            <w:r>
              <w:rPr>
                <w:lang w:val="en-US"/>
              </w:rPr>
              <w:t xml:space="preserve">III.15 </w:t>
            </w:r>
            <w:r w:rsidRPr="00FD2174">
              <w:rPr>
                <w:lang w:val="en-US"/>
              </w:rPr>
              <w:t>Manage relevant medical emergencies in the dental setting.</w:t>
            </w:r>
          </w:p>
          <w:p w:rsidR="004072B5" w:rsidRPr="00FC6AFE" w:rsidRDefault="004072B5" w:rsidP="00CA29B2">
            <w:pPr>
              <w:pStyle w:val="Heading7"/>
              <w:spacing w:after="120"/>
              <w:rPr>
                <w:bCs/>
                <w:sz w:val="20"/>
              </w:rPr>
            </w:pPr>
            <w:r w:rsidRPr="00FC6AFE">
              <w:rPr>
                <w:bCs/>
                <w:sz w:val="20"/>
              </w:rPr>
              <w:t>(i)  Description of the psychomotor skills to be developed and the level of performance required</w:t>
            </w:r>
          </w:p>
          <w:p w:rsidR="004932AC" w:rsidRPr="004932AC" w:rsidRDefault="004932AC" w:rsidP="004932AC">
            <w:pPr>
              <w:pStyle w:val="Heading7"/>
              <w:spacing w:after="120"/>
              <w:rPr>
                <w:bCs/>
                <w:sz w:val="20"/>
                <w:lang w:val="en-US"/>
              </w:rPr>
            </w:pPr>
            <w:r w:rsidRPr="004932AC">
              <w:rPr>
                <w:bCs/>
                <w:sz w:val="20"/>
                <w:lang w:val="en-US"/>
              </w:rPr>
              <w:t>After completing this course the student should be able to</w:t>
            </w:r>
          </w:p>
          <w:p w:rsidR="004932AC" w:rsidRPr="004932AC" w:rsidRDefault="004932AC" w:rsidP="004932AC">
            <w:pPr>
              <w:pStyle w:val="Heading7"/>
              <w:spacing w:after="120"/>
              <w:rPr>
                <w:bCs/>
                <w:sz w:val="20"/>
                <w:lang w:val="en-US"/>
              </w:rPr>
            </w:pPr>
          </w:p>
          <w:p w:rsidR="004932AC" w:rsidRPr="004932AC" w:rsidRDefault="00FD2174" w:rsidP="005A638B">
            <w:pPr>
              <w:pStyle w:val="Heading7"/>
              <w:numPr>
                <w:ilvl w:val="0"/>
                <w:numId w:val="3"/>
              </w:numPr>
              <w:spacing w:after="120"/>
              <w:rPr>
                <w:bCs/>
                <w:sz w:val="20"/>
                <w:lang w:val="en-US"/>
              </w:rPr>
            </w:pPr>
            <w:r>
              <w:rPr>
                <w:bCs/>
                <w:sz w:val="20"/>
                <w:lang w:val="en-US"/>
              </w:rPr>
              <w:lastRenderedPageBreak/>
              <w:t xml:space="preserve"> S</w:t>
            </w:r>
            <w:r w:rsidR="004932AC" w:rsidRPr="004932AC">
              <w:rPr>
                <w:bCs/>
                <w:sz w:val="20"/>
                <w:lang w:val="en-US"/>
              </w:rPr>
              <w:t xml:space="preserve">afely administer local anesthesia and perform forceps extraction competently </w:t>
            </w:r>
          </w:p>
          <w:p w:rsidR="004932AC" w:rsidRPr="004932AC" w:rsidRDefault="00FD2174" w:rsidP="005A638B">
            <w:pPr>
              <w:pStyle w:val="Heading7"/>
              <w:numPr>
                <w:ilvl w:val="0"/>
                <w:numId w:val="3"/>
              </w:numPr>
              <w:spacing w:after="120"/>
              <w:rPr>
                <w:bCs/>
                <w:sz w:val="20"/>
                <w:lang w:val="en-US"/>
              </w:rPr>
            </w:pPr>
            <w:r>
              <w:rPr>
                <w:bCs/>
                <w:sz w:val="20"/>
                <w:lang w:val="en-US"/>
              </w:rPr>
              <w:t>M</w:t>
            </w:r>
            <w:r w:rsidR="004932AC" w:rsidRPr="004932AC">
              <w:rPr>
                <w:bCs/>
                <w:sz w:val="20"/>
                <w:lang w:val="en-US"/>
              </w:rPr>
              <w:t>anage complications such as crown or root fractures and bleeding that may occur during exodontia</w:t>
            </w:r>
          </w:p>
          <w:p w:rsidR="004932AC" w:rsidRPr="004932AC" w:rsidRDefault="004932AC" w:rsidP="005A638B">
            <w:pPr>
              <w:pStyle w:val="Heading7"/>
              <w:numPr>
                <w:ilvl w:val="0"/>
                <w:numId w:val="3"/>
              </w:numPr>
              <w:spacing w:after="120"/>
              <w:rPr>
                <w:bCs/>
                <w:sz w:val="20"/>
                <w:lang w:val="en-US"/>
              </w:rPr>
            </w:pPr>
            <w:r w:rsidRPr="004932AC">
              <w:rPr>
                <w:bCs/>
                <w:sz w:val="20"/>
                <w:lang w:val="en-US"/>
              </w:rPr>
              <w:t>Assist surgical extractions and perform the basic steps in surgical extraction, viz.  placing an incision, reflecting a flap, removing bone, splitting the tooth and suturing</w:t>
            </w:r>
          </w:p>
          <w:p w:rsidR="004072B5" w:rsidRPr="00895596" w:rsidRDefault="004072B5" w:rsidP="00CA29B2"/>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lastRenderedPageBreak/>
              <w:t>(ii)  Teaching strategies to be used to develop these skills</w:t>
            </w:r>
          </w:p>
          <w:p w:rsidR="004932AC" w:rsidRPr="004932AC" w:rsidRDefault="004932AC" w:rsidP="005A638B">
            <w:pPr>
              <w:pStyle w:val="Heading7"/>
              <w:numPr>
                <w:ilvl w:val="0"/>
                <w:numId w:val="14"/>
              </w:numPr>
              <w:spacing w:after="120"/>
              <w:rPr>
                <w:bCs/>
                <w:sz w:val="20"/>
                <w:lang w:val="en-US"/>
              </w:rPr>
            </w:pPr>
            <w:r w:rsidRPr="004932AC">
              <w:rPr>
                <w:bCs/>
                <w:sz w:val="20"/>
                <w:lang w:val="en-US"/>
              </w:rPr>
              <w:t>Demonstrations</w:t>
            </w:r>
          </w:p>
          <w:p w:rsidR="004072B5" w:rsidRDefault="004932AC" w:rsidP="005A638B">
            <w:pPr>
              <w:pStyle w:val="Heading7"/>
              <w:numPr>
                <w:ilvl w:val="0"/>
                <w:numId w:val="14"/>
              </w:numPr>
              <w:spacing w:after="120"/>
              <w:rPr>
                <w:bCs/>
                <w:sz w:val="20"/>
                <w:lang w:val="en-US"/>
              </w:rPr>
            </w:pPr>
            <w:r w:rsidRPr="004932AC">
              <w:rPr>
                <w:bCs/>
                <w:sz w:val="20"/>
                <w:lang w:val="en-US"/>
              </w:rPr>
              <w:t>Supervision with feedback using a checklist</w:t>
            </w:r>
          </w:p>
          <w:p w:rsidR="004932AC" w:rsidRPr="004932AC" w:rsidRDefault="004932AC" w:rsidP="004932AC">
            <w:pPr>
              <w:rPr>
                <w:lang w:val="en-US"/>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 xml:space="preserve">(iii)  Methods of assessment of </w:t>
            </w:r>
            <w:r>
              <w:rPr>
                <w:bCs/>
                <w:sz w:val="20"/>
              </w:rPr>
              <w:t xml:space="preserve">students </w:t>
            </w:r>
            <w:r w:rsidRPr="00FC6AFE">
              <w:rPr>
                <w:bCs/>
                <w:sz w:val="20"/>
              </w:rPr>
              <w:t>psychomotor skills</w:t>
            </w:r>
          </w:p>
          <w:p w:rsidR="004932AC" w:rsidRPr="004932AC" w:rsidRDefault="004932AC" w:rsidP="005A638B">
            <w:pPr>
              <w:pStyle w:val="Heading7"/>
              <w:numPr>
                <w:ilvl w:val="0"/>
                <w:numId w:val="14"/>
              </w:numPr>
              <w:spacing w:after="120"/>
              <w:rPr>
                <w:bCs/>
                <w:sz w:val="20"/>
                <w:lang w:val="en-US"/>
              </w:rPr>
            </w:pPr>
            <w:r w:rsidRPr="004932AC">
              <w:rPr>
                <w:bCs/>
                <w:sz w:val="20"/>
                <w:lang w:val="en-US"/>
              </w:rPr>
              <w:t>Continuous assessments on the students’ performance using a checklist</w:t>
            </w:r>
          </w:p>
          <w:p w:rsidR="004072B5" w:rsidRPr="004932AC" w:rsidRDefault="004932AC" w:rsidP="005A638B">
            <w:pPr>
              <w:pStyle w:val="Heading7"/>
              <w:numPr>
                <w:ilvl w:val="0"/>
                <w:numId w:val="14"/>
              </w:numPr>
              <w:spacing w:after="120"/>
              <w:rPr>
                <w:bCs/>
                <w:sz w:val="20"/>
              </w:rPr>
            </w:pPr>
            <w:r w:rsidRPr="004932AC">
              <w:rPr>
                <w:bCs/>
                <w:sz w:val="20"/>
                <w:lang w:val="en-US"/>
              </w:rPr>
              <w:t>Final Clinical examination using SCOT</w:t>
            </w:r>
          </w:p>
          <w:p w:rsidR="004072B5" w:rsidRPr="00FC6AFE" w:rsidRDefault="004072B5" w:rsidP="00CA29B2">
            <w:pPr>
              <w:pStyle w:val="Heading7"/>
              <w:spacing w:after="120"/>
              <w:rPr>
                <w:bCs/>
                <w:sz w:val="20"/>
              </w:rPr>
            </w:pPr>
          </w:p>
        </w:tc>
      </w:tr>
    </w:tbl>
    <w:p w:rsidR="004072B5" w:rsidRDefault="004072B5" w:rsidP="004072B5"/>
    <w:p w:rsidR="00BF2CC1" w:rsidRDefault="00BF2CC1" w:rsidP="004072B5"/>
    <w:p w:rsidR="00BF2CC1" w:rsidRDefault="00BF2CC1" w:rsidP="004072B5"/>
    <w:p w:rsidR="00BF2CC1" w:rsidRDefault="00BF2CC1"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260"/>
        <w:gridCol w:w="1260"/>
      </w:tblGrid>
      <w:tr w:rsidR="004072B5">
        <w:tc>
          <w:tcPr>
            <w:tcW w:w="8640" w:type="dxa"/>
            <w:gridSpan w:val="4"/>
          </w:tcPr>
          <w:p w:rsidR="004072B5" w:rsidRDefault="004072B5" w:rsidP="00CA29B2">
            <w:pPr>
              <w:spacing w:line="216" w:lineRule="auto"/>
              <w:rPr>
                <w:sz w:val="20"/>
                <w:lang w:bidi="ar-EG"/>
              </w:rPr>
            </w:pPr>
          </w:p>
          <w:p w:rsidR="004072B5" w:rsidRDefault="004072B5" w:rsidP="00CA29B2">
            <w:pPr>
              <w:spacing w:line="216" w:lineRule="auto"/>
              <w:rPr>
                <w:sz w:val="20"/>
                <w:lang w:bidi="ar-EG"/>
              </w:rPr>
            </w:pPr>
            <w:r>
              <w:rPr>
                <w:sz w:val="20"/>
                <w:lang w:bidi="ar-EG"/>
              </w:rPr>
              <w:t>5. Schedule of Assessment Tasks for Students During the Semester</w:t>
            </w:r>
          </w:p>
          <w:p w:rsidR="004072B5" w:rsidRDefault="004072B5" w:rsidP="00CA29B2">
            <w:pPr>
              <w:spacing w:line="216" w:lineRule="auto"/>
              <w:rPr>
                <w:sz w:val="20"/>
                <w:lang w:bidi="ar-EG"/>
              </w:rPr>
            </w:pPr>
          </w:p>
        </w:tc>
      </w:tr>
      <w:tr w:rsidR="004072B5">
        <w:tc>
          <w:tcPr>
            <w:tcW w:w="900" w:type="dxa"/>
          </w:tcPr>
          <w:p w:rsidR="004072B5" w:rsidRDefault="004072B5" w:rsidP="00CA29B2">
            <w:pPr>
              <w:spacing w:line="216" w:lineRule="auto"/>
              <w:rPr>
                <w:sz w:val="20"/>
                <w:lang w:bidi="ar-EG"/>
              </w:rPr>
            </w:pPr>
            <w:r>
              <w:rPr>
                <w:sz w:val="20"/>
                <w:lang w:bidi="ar-EG"/>
              </w:rPr>
              <w:t xml:space="preserve">Assessment </w:t>
            </w:r>
          </w:p>
        </w:tc>
        <w:tc>
          <w:tcPr>
            <w:tcW w:w="5220" w:type="dxa"/>
          </w:tcPr>
          <w:p w:rsidR="004072B5" w:rsidRDefault="004072B5" w:rsidP="00CA29B2">
            <w:pPr>
              <w:spacing w:line="216" w:lineRule="auto"/>
              <w:rPr>
                <w:sz w:val="20"/>
                <w:lang w:bidi="ar-EG"/>
              </w:rPr>
            </w:pPr>
            <w:r>
              <w:rPr>
                <w:sz w:val="20"/>
                <w:lang w:bidi="ar-EG"/>
              </w:rPr>
              <w:t>Assessment task  (eg. essay, test, group project, examination etc.)</w:t>
            </w:r>
          </w:p>
        </w:tc>
        <w:tc>
          <w:tcPr>
            <w:tcW w:w="1260" w:type="dxa"/>
          </w:tcPr>
          <w:p w:rsidR="004072B5" w:rsidRDefault="004072B5" w:rsidP="00CA29B2">
            <w:pPr>
              <w:spacing w:line="216" w:lineRule="auto"/>
              <w:rPr>
                <w:sz w:val="20"/>
                <w:lang w:bidi="ar-EG"/>
              </w:rPr>
            </w:pPr>
            <w:r>
              <w:rPr>
                <w:sz w:val="20"/>
                <w:lang w:bidi="ar-EG"/>
              </w:rPr>
              <w:t>Week due</w:t>
            </w:r>
          </w:p>
        </w:tc>
        <w:tc>
          <w:tcPr>
            <w:tcW w:w="1260" w:type="dxa"/>
          </w:tcPr>
          <w:p w:rsidR="004072B5" w:rsidRDefault="004072B5" w:rsidP="00CA29B2">
            <w:pPr>
              <w:spacing w:line="216" w:lineRule="auto"/>
              <w:rPr>
                <w:sz w:val="20"/>
                <w:lang w:bidi="ar-EG"/>
              </w:rPr>
            </w:pPr>
            <w:r>
              <w:rPr>
                <w:sz w:val="20"/>
                <w:lang w:bidi="ar-EG"/>
              </w:rPr>
              <w:t>Proportion of Final Assessment</w:t>
            </w:r>
          </w:p>
        </w:tc>
      </w:tr>
      <w:tr w:rsidR="004072B5">
        <w:trPr>
          <w:trHeight w:val="260"/>
        </w:trPr>
        <w:tc>
          <w:tcPr>
            <w:tcW w:w="900" w:type="dxa"/>
          </w:tcPr>
          <w:p w:rsidR="004072B5" w:rsidRDefault="004072B5" w:rsidP="00CA29B2">
            <w:pPr>
              <w:spacing w:line="216" w:lineRule="auto"/>
              <w:rPr>
                <w:sz w:val="20"/>
                <w:lang w:bidi="ar-EG"/>
              </w:rPr>
            </w:pPr>
            <w:r>
              <w:rPr>
                <w:sz w:val="20"/>
                <w:lang w:bidi="ar-EG"/>
              </w:rPr>
              <w:t>1</w:t>
            </w:r>
          </w:p>
          <w:p w:rsidR="004072B5" w:rsidRDefault="004072B5" w:rsidP="00CA29B2">
            <w:pPr>
              <w:spacing w:line="216" w:lineRule="auto"/>
              <w:rPr>
                <w:sz w:val="20"/>
                <w:lang w:bidi="ar-EG"/>
              </w:rPr>
            </w:pPr>
          </w:p>
        </w:tc>
        <w:tc>
          <w:tcPr>
            <w:tcW w:w="5220" w:type="dxa"/>
          </w:tcPr>
          <w:p w:rsidR="004072B5" w:rsidRDefault="00FC136D" w:rsidP="00CA29B2">
            <w:pPr>
              <w:spacing w:line="216" w:lineRule="auto"/>
              <w:rPr>
                <w:sz w:val="20"/>
                <w:lang w:bidi="ar-EG"/>
              </w:rPr>
            </w:pPr>
            <w:r>
              <w:rPr>
                <w:sz w:val="20"/>
                <w:lang w:bidi="ar-EG"/>
              </w:rPr>
              <w:t>1</w:t>
            </w:r>
            <w:r>
              <w:rPr>
                <w:sz w:val="20"/>
                <w:vertAlign w:val="superscript"/>
                <w:lang w:bidi="ar-EG"/>
              </w:rPr>
              <w:t xml:space="preserve">st </w:t>
            </w:r>
            <w:r>
              <w:rPr>
                <w:sz w:val="20"/>
                <w:lang w:bidi="ar-EG"/>
              </w:rPr>
              <w:t>written exam</w:t>
            </w:r>
          </w:p>
        </w:tc>
        <w:tc>
          <w:tcPr>
            <w:tcW w:w="1260" w:type="dxa"/>
          </w:tcPr>
          <w:p w:rsidR="004072B5" w:rsidRDefault="00FC136D" w:rsidP="00CA29B2">
            <w:pPr>
              <w:spacing w:line="216" w:lineRule="auto"/>
              <w:rPr>
                <w:sz w:val="20"/>
                <w:lang w:bidi="ar-EG"/>
              </w:rPr>
            </w:pPr>
            <w:r>
              <w:rPr>
                <w:sz w:val="20"/>
                <w:lang w:bidi="ar-EG"/>
              </w:rPr>
              <w:t>5</w:t>
            </w:r>
            <w:r w:rsidRPr="00FC136D">
              <w:rPr>
                <w:sz w:val="20"/>
                <w:vertAlign w:val="superscript"/>
                <w:lang w:bidi="ar-EG"/>
              </w:rPr>
              <w:t>th</w:t>
            </w:r>
            <w:r>
              <w:rPr>
                <w:sz w:val="20"/>
                <w:lang w:bidi="ar-EG"/>
              </w:rPr>
              <w:t xml:space="preserve"> </w:t>
            </w:r>
          </w:p>
        </w:tc>
        <w:tc>
          <w:tcPr>
            <w:tcW w:w="1260" w:type="dxa"/>
          </w:tcPr>
          <w:p w:rsidR="004072B5" w:rsidRDefault="00FC136D" w:rsidP="00CA29B2">
            <w:pPr>
              <w:spacing w:line="216" w:lineRule="auto"/>
              <w:rPr>
                <w:sz w:val="20"/>
                <w:lang w:bidi="ar-EG"/>
              </w:rPr>
            </w:pPr>
            <w:r>
              <w:rPr>
                <w:sz w:val="20"/>
                <w:lang w:bidi="ar-EG"/>
              </w:rPr>
              <w:t>10</w:t>
            </w:r>
          </w:p>
        </w:tc>
      </w:tr>
      <w:tr w:rsidR="00FC136D">
        <w:trPr>
          <w:trHeight w:val="260"/>
        </w:trPr>
        <w:tc>
          <w:tcPr>
            <w:tcW w:w="900" w:type="dxa"/>
          </w:tcPr>
          <w:p w:rsidR="00FC136D" w:rsidRDefault="00FC136D" w:rsidP="00CA29B2">
            <w:pPr>
              <w:spacing w:line="216" w:lineRule="auto"/>
              <w:rPr>
                <w:sz w:val="20"/>
                <w:lang w:bidi="ar-EG"/>
              </w:rPr>
            </w:pPr>
            <w:r>
              <w:rPr>
                <w:sz w:val="20"/>
                <w:lang w:bidi="ar-EG"/>
              </w:rPr>
              <w:t>2</w:t>
            </w:r>
          </w:p>
        </w:tc>
        <w:tc>
          <w:tcPr>
            <w:tcW w:w="5220" w:type="dxa"/>
          </w:tcPr>
          <w:p w:rsidR="00FC136D" w:rsidRDefault="00FC136D" w:rsidP="00CA29B2">
            <w:pPr>
              <w:spacing w:line="216" w:lineRule="auto"/>
              <w:rPr>
                <w:sz w:val="20"/>
                <w:lang w:bidi="ar-EG"/>
              </w:rPr>
            </w:pPr>
            <w:r>
              <w:rPr>
                <w:sz w:val="20"/>
                <w:lang w:bidi="ar-EG"/>
              </w:rPr>
              <w:t>Preparation of patient information brochure</w:t>
            </w:r>
          </w:p>
          <w:p w:rsidR="00FC136D" w:rsidRDefault="00FC136D" w:rsidP="00CA29B2">
            <w:pPr>
              <w:spacing w:line="216" w:lineRule="auto"/>
              <w:rPr>
                <w:sz w:val="20"/>
                <w:lang w:bidi="ar-EG"/>
              </w:rPr>
            </w:pPr>
          </w:p>
        </w:tc>
        <w:tc>
          <w:tcPr>
            <w:tcW w:w="1260" w:type="dxa"/>
          </w:tcPr>
          <w:p w:rsidR="00FC136D" w:rsidRDefault="006719D4" w:rsidP="00CA29B2">
            <w:pPr>
              <w:spacing w:line="216" w:lineRule="auto"/>
              <w:rPr>
                <w:sz w:val="20"/>
                <w:lang w:bidi="ar-EG"/>
              </w:rPr>
            </w:pPr>
            <w:r>
              <w:rPr>
                <w:sz w:val="20"/>
                <w:lang w:bidi="ar-EG"/>
              </w:rPr>
              <w:t>10</w:t>
            </w:r>
            <w:r w:rsidR="00FC136D" w:rsidRPr="00FC136D">
              <w:rPr>
                <w:sz w:val="20"/>
                <w:vertAlign w:val="superscript"/>
                <w:lang w:bidi="ar-EG"/>
              </w:rPr>
              <w:t>th</w:t>
            </w:r>
            <w:r w:rsidR="00FC136D">
              <w:rPr>
                <w:sz w:val="20"/>
                <w:lang w:bidi="ar-EG"/>
              </w:rPr>
              <w:t xml:space="preserve"> </w:t>
            </w:r>
          </w:p>
        </w:tc>
        <w:tc>
          <w:tcPr>
            <w:tcW w:w="1260" w:type="dxa"/>
          </w:tcPr>
          <w:p w:rsidR="00FC136D" w:rsidRDefault="00FC136D" w:rsidP="00CA29B2">
            <w:pPr>
              <w:spacing w:line="216" w:lineRule="auto"/>
              <w:rPr>
                <w:sz w:val="20"/>
                <w:lang w:bidi="ar-EG"/>
              </w:rPr>
            </w:pPr>
            <w:r>
              <w:rPr>
                <w:sz w:val="20"/>
                <w:lang w:bidi="ar-EG"/>
              </w:rPr>
              <w:t>10</w:t>
            </w:r>
          </w:p>
        </w:tc>
      </w:tr>
      <w:tr w:rsidR="004072B5">
        <w:trPr>
          <w:trHeight w:val="260"/>
        </w:trPr>
        <w:tc>
          <w:tcPr>
            <w:tcW w:w="900" w:type="dxa"/>
          </w:tcPr>
          <w:p w:rsidR="004072B5" w:rsidRDefault="00FC136D" w:rsidP="00CA29B2">
            <w:pPr>
              <w:spacing w:line="216" w:lineRule="auto"/>
              <w:rPr>
                <w:sz w:val="20"/>
                <w:lang w:bidi="ar-EG"/>
              </w:rPr>
            </w:pPr>
            <w:r>
              <w:rPr>
                <w:sz w:val="20"/>
                <w:lang w:bidi="ar-EG"/>
              </w:rPr>
              <w:t>3</w:t>
            </w:r>
          </w:p>
          <w:p w:rsidR="004072B5" w:rsidRDefault="004072B5" w:rsidP="00CA29B2">
            <w:pPr>
              <w:spacing w:line="216" w:lineRule="auto"/>
              <w:rPr>
                <w:sz w:val="20"/>
                <w:lang w:bidi="ar-EG"/>
              </w:rPr>
            </w:pPr>
            <w:r>
              <w:rPr>
                <w:sz w:val="20"/>
                <w:lang w:bidi="ar-EG"/>
              </w:rPr>
              <w:t xml:space="preserve"> </w:t>
            </w:r>
          </w:p>
        </w:tc>
        <w:tc>
          <w:tcPr>
            <w:tcW w:w="5220" w:type="dxa"/>
          </w:tcPr>
          <w:p w:rsidR="004072B5" w:rsidRDefault="00FC136D" w:rsidP="00CA29B2">
            <w:pPr>
              <w:spacing w:line="216" w:lineRule="auto"/>
              <w:rPr>
                <w:sz w:val="20"/>
                <w:lang w:bidi="ar-EG"/>
              </w:rPr>
            </w:pPr>
            <w:r>
              <w:rPr>
                <w:sz w:val="20"/>
                <w:lang w:bidi="ar-EG"/>
              </w:rPr>
              <w:t>Mid term written exam</w:t>
            </w:r>
          </w:p>
        </w:tc>
        <w:tc>
          <w:tcPr>
            <w:tcW w:w="1260" w:type="dxa"/>
          </w:tcPr>
          <w:p w:rsidR="004072B5" w:rsidRDefault="00FC136D" w:rsidP="006719D4">
            <w:pPr>
              <w:spacing w:line="216" w:lineRule="auto"/>
              <w:rPr>
                <w:sz w:val="20"/>
                <w:lang w:bidi="ar-EG"/>
              </w:rPr>
            </w:pPr>
            <w:r>
              <w:rPr>
                <w:sz w:val="20"/>
                <w:lang w:bidi="ar-EG"/>
              </w:rPr>
              <w:t>1</w:t>
            </w:r>
            <w:r w:rsidR="006719D4">
              <w:rPr>
                <w:sz w:val="20"/>
                <w:lang w:bidi="ar-EG"/>
              </w:rPr>
              <w:t>1</w:t>
            </w:r>
            <w:r w:rsidRPr="00FC136D">
              <w:rPr>
                <w:sz w:val="20"/>
                <w:vertAlign w:val="superscript"/>
                <w:lang w:bidi="ar-EG"/>
              </w:rPr>
              <w:t>th</w:t>
            </w:r>
            <w:r>
              <w:rPr>
                <w:sz w:val="20"/>
                <w:lang w:bidi="ar-EG"/>
              </w:rPr>
              <w:t xml:space="preserve"> </w:t>
            </w:r>
          </w:p>
        </w:tc>
        <w:tc>
          <w:tcPr>
            <w:tcW w:w="1260" w:type="dxa"/>
          </w:tcPr>
          <w:p w:rsidR="004072B5" w:rsidRDefault="00FC136D" w:rsidP="00CA29B2">
            <w:pPr>
              <w:spacing w:line="216" w:lineRule="auto"/>
              <w:rPr>
                <w:sz w:val="20"/>
                <w:lang w:bidi="ar-EG"/>
              </w:rPr>
            </w:pPr>
            <w:r>
              <w:rPr>
                <w:sz w:val="20"/>
                <w:lang w:bidi="ar-EG"/>
              </w:rPr>
              <w:t>10</w:t>
            </w:r>
          </w:p>
        </w:tc>
      </w:tr>
      <w:tr w:rsidR="004072B5">
        <w:trPr>
          <w:trHeight w:val="260"/>
        </w:trPr>
        <w:tc>
          <w:tcPr>
            <w:tcW w:w="900" w:type="dxa"/>
          </w:tcPr>
          <w:p w:rsidR="004072B5" w:rsidRDefault="00FC136D" w:rsidP="00CA29B2">
            <w:pPr>
              <w:spacing w:line="216" w:lineRule="auto"/>
              <w:rPr>
                <w:sz w:val="20"/>
                <w:lang w:bidi="ar-EG"/>
              </w:rPr>
            </w:pPr>
            <w:r>
              <w:rPr>
                <w:sz w:val="20"/>
                <w:lang w:bidi="ar-EG"/>
              </w:rPr>
              <w:t>4</w:t>
            </w:r>
          </w:p>
          <w:p w:rsidR="004072B5" w:rsidRDefault="004072B5" w:rsidP="00CA29B2">
            <w:pPr>
              <w:spacing w:line="216" w:lineRule="auto"/>
              <w:rPr>
                <w:sz w:val="20"/>
                <w:lang w:bidi="ar-EG"/>
              </w:rPr>
            </w:pPr>
          </w:p>
        </w:tc>
        <w:tc>
          <w:tcPr>
            <w:tcW w:w="5220" w:type="dxa"/>
          </w:tcPr>
          <w:p w:rsidR="004072B5" w:rsidRDefault="00FC136D" w:rsidP="00CA29B2">
            <w:pPr>
              <w:spacing w:line="216" w:lineRule="auto"/>
              <w:rPr>
                <w:sz w:val="20"/>
                <w:lang w:bidi="ar-EG"/>
              </w:rPr>
            </w:pPr>
            <w:r>
              <w:rPr>
                <w:sz w:val="20"/>
                <w:lang w:bidi="ar-EG"/>
              </w:rPr>
              <w:t>Continuous clinical assessment (logbook)</w:t>
            </w:r>
          </w:p>
        </w:tc>
        <w:tc>
          <w:tcPr>
            <w:tcW w:w="1260" w:type="dxa"/>
          </w:tcPr>
          <w:p w:rsidR="004072B5" w:rsidRDefault="00FC136D" w:rsidP="00CA29B2">
            <w:pPr>
              <w:spacing w:line="216" w:lineRule="auto"/>
              <w:rPr>
                <w:sz w:val="20"/>
                <w:lang w:bidi="ar-EG"/>
              </w:rPr>
            </w:pPr>
            <w:r>
              <w:rPr>
                <w:sz w:val="20"/>
                <w:lang w:bidi="ar-EG"/>
              </w:rPr>
              <w:t>14</w:t>
            </w:r>
            <w:r w:rsidRPr="00FC136D">
              <w:rPr>
                <w:sz w:val="20"/>
                <w:vertAlign w:val="superscript"/>
                <w:lang w:bidi="ar-EG"/>
              </w:rPr>
              <w:t>th</w:t>
            </w:r>
            <w:r>
              <w:rPr>
                <w:sz w:val="20"/>
                <w:lang w:bidi="ar-EG"/>
              </w:rPr>
              <w:t xml:space="preserve"> </w:t>
            </w:r>
          </w:p>
        </w:tc>
        <w:tc>
          <w:tcPr>
            <w:tcW w:w="1260" w:type="dxa"/>
          </w:tcPr>
          <w:p w:rsidR="004072B5" w:rsidRDefault="00FC136D" w:rsidP="00CA29B2">
            <w:pPr>
              <w:spacing w:line="216" w:lineRule="auto"/>
              <w:rPr>
                <w:sz w:val="20"/>
                <w:lang w:bidi="ar-EG"/>
              </w:rPr>
            </w:pPr>
            <w:r>
              <w:rPr>
                <w:sz w:val="20"/>
                <w:lang w:bidi="ar-EG"/>
              </w:rPr>
              <w:t>30</w:t>
            </w:r>
          </w:p>
        </w:tc>
      </w:tr>
      <w:tr w:rsidR="004072B5">
        <w:trPr>
          <w:trHeight w:val="260"/>
        </w:trPr>
        <w:tc>
          <w:tcPr>
            <w:tcW w:w="900" w:type="dxa"/>
          </w:tcPr>
          <w:p w:rsidR="004072B5" w:rsidRDefault="00FC136D" w:rsidP="00CA29B2">
            <w:pPr>
              <w:spacing w:line="216" w:lineRule="auto"/>
              <w:rPr>
                <w:sz w:val="20"/>
                <w:lang w:bidi="ar-EG"/>
              </w:rPr>
            </w:pPr>
            <w:r>
              <w:rPr>
                <w:sz w:val="20"/>
                <w:lang w:bidi="ar-EG"/>
              </w:rPr>
              <w:t>5</w:t>
            </w:r>
          </w:p>
          <w:p w:rsidR="004072B5" w:rsidRDefault="004072B5" w:rsidP="00CA29B2">
            <w:pPr>
              <w:spacing w:line="216" w:lineRule="auto"/>
              <w:rPr>
                <w:sz w:val="20"/>
                <w:lang w:bidi="ar-EG"/>
              </w:rPr>
            </w:pPr>
          </w:p>
        </w:tc>
        <w:tc>
          <w:tcPr>
            <w:tcW w:w="5220" w:type="dxa"/>
          </w:tcPr>
          <w:p w:rsidR="004072B5" w:rsidRDefault="00FC136D" w:rsidP="00CA29B2">
            <w:pPr>
              <w:spacing w:line="216" w:lineRule="auto"/>
              <w:rPr>
                <w:sz w:val="20"/>
                <w:lang w:bidi="ar-EG"/>
              </w:rPr>
            </w:pPr>
            <w:r>
              <w:rPr>
                <w:sz w:val="20"/>
                <w:lang w:bidi="ar-EG"/>
              </w:rPr>
              <w:t>Final written exam</w:t>
            </w:r>
          </w:p>
        </w:tc>
        <w:tc>
          <w:tcPr>
            <w:tcW w:w="1260" w:type="dxa"/>
          </w:tcPr>
          <w:p w:rsidR="004072B5" w:rsidRDefault="00FC136D" w:rsidP="00FC136D">
            <w:pPr>
              <w:spacing w:line="216" w:lineRule="auto"/>
              <w:rPr>
                <w:sz w:val="20"/>
                <w:lang w:bidi="ar-EG"/>
              </w:rPr>
            </w:pPr>
            <w:r>
              <w:rPr>
                <w:sz w:val="20"/>
                <w:lang w:bidi="ar-EG"/>
              </w:rPr>
              <w:t>13</w:t>
            </w:r>
            <w:r w:rsidRPr="00FC136D">
              <w:rPr>
                <w:sz w:val="20"/>
                <w:vertAlign w:val="superscript"/>
                <w:lang w:bidi="ar-EG"/>
              </w:rPr>
              <w:t>th</w:t>
            </w:r>
            <w:r>
              <w:rPr>
                <w:sz w:val="20"/>
                <w:lang w:bidi="ar-EG"/>
              </w:rPr>
              <w:t xml:space="preserve"> </w:t>
            </w:r>
          </w:p>
        </w:tc>
        <w:tc>
          <w:tcPr>
            <w:tcW w:w="1260" w:type="dxa"/>
          </w:tcPr>
          <w:p w:rsidR="004072B5" w:rsidRDefault="00FC136D" w:rsidP="00CA29B2">
            <w:pPr>
              <w:spacing w:line="216" w:lineRule="auto"/>
              <w:rPr>
                <w:sz w:val="20"/>
                <w:lang w:bidi="ar-EG"/>
              </w:rPr>
            </w:pPr>
            <w:r>
              <w:rPr>
                <w:sz w:val="20"/>
                <w:lang w:bidi="ar-EG"/>
              </w:rPr>
              <w:t>20</w:t>
            </w:r>
          </w:p>
        </w:tc>
      </w:tr>
      <w:tr w:rsidR="004072B5">
        <w:trPr>
          <w:trHeight w:val="260"/>
        </w:trPr>
        <w:tc>
          <w:tcPr>
            <w:tcW w:w="900" w:type="dxa"/>
          </w:tcPr>
          <w:p w:rsidR="004072B5" w:rsidRDefault="00FC136D" w:rsidP="00CA29B2">
            <w:pPr>
              <w:spacing w:line="216" w:lineRule="auto"/>
              <w:rPr>
                <w:sz w:val="20"/>
                <w:lang w:bidi="ar-EG"/>
              </w:rPr>
            </w:pPr>
            <w:r>
              <w:rPr>
                <w:sz w:val="20"/>
                <w:lang w:bidi="ar-EG"/>
              </w:rPr>
              <w:t>6</w:t>
            </w:r>
          </w:p>
          <w:p w:rsidR="004072B5" w:rsidRDefault="004072B5" w:rsidP="00CA29B2">
            <w:pPr>
              <w:spacing w:line="216" w:lineRule="auto"/>
              <w:rPr>
                <w:sz w:val="20"/>
                <w:lang w:bidi="ar-EG"/>
              </w:rPr>
            </w:pPr>
          </w:p>
        </w:tc>
        <w:tc>
          <w:tcPr>
            <w:tcW w:w="5220" w:type="dxa"/>
          </w:tcPr>
          <w:p w:rsidR="004072B5" w:rsidRDefault="00FC136D" w:rsidP="00CA29B2">
            <w:pPr>
              <w:spacing w:line="216" w:lineRule="auto"/>
              <w:rPr>
                <w:sz w:val="20"/>
                <w:lang w:bidi="ar-EG"/>
              </w:rPr>
            </w:pPr>
            <w:r>
              <w:rPr>
                <w:sz w:val="20"/>
                <w:lang w:bidi="ar-EG"/>
              </w:rPr>
              <w:t>Final Clinical exam</w:t>
            </w:r>
          </w:p>
        </w:tc>
        <w:tc>
          <w:tcPr>
            <w:tcW w:w="1260" w:type="dxa"/>
          </w:tcPr>
          <w:p w:rsidR="004072B5" w:rsidRDefault="00FC136D" w:rsidP="00FC136D">
            <w:pPr>
              <w:spacing w:line="216" w:lineRule="auto"/>
              <w:rPr>
                <w:sz w:val="20"/>
                <w:lang w:bidi="ar-EG"/>
              </w:rPr>
            </w:pPr>
            <w:r>
              <w:rPr>
                <w:sz w:val="20"/>
                <w:lang w:bidi="ar-EG"/>
              </w:rPr>
              <w:t>15</w:t>
            </w:r>
            <w:r w:rsidRPr="00FC136D">
              <w:rPr>
                <w:sz w:val="20"/>
                <w:vertAlign w:val="superscript"/>
                <w:lang w:bidi="ar-EG"/>
              </w:rPr>
              <w:t>th</w:t>
            </w:r>
            <w:r>
              <w:rPr>
                <w:sz w:val="20"/>
                <w:lang w:bidi="ar-EG"/>
              </w:rPr>
              <w:t xml:space="preserve"> </w:t>
            </w:r>
          </w:p>
        </w:tc>
        <w:tc>
          <w:tcPr>
            <w:tcW w:w="1260" w:type="dxa"/>
          </w:tcPr>
          <w:p w:rsidR="004072B5" w:rsidRDefault="00FC136D" w:rsidP="00CA29B2">
            <w:pPr>
              <w:spacing w:line="216" w:lineRule="auto"/>
              <w:rPr>
                <w:sz w:val="20"/>
                <w:lang w:bidi="ar-EG"/>
              </w:rPr>
            </w:pPr>
            <w:r>
              <w:rPr>
                <w:sz w:val="20"/>
                <w:lang w:bidi="ar-EG"/>
              </w:rPr>
              <w:t>20</w:t>
            </w:r>
          </w:p>
        </w:tc>
      </w:tr>
    </w:tbl>
    <w:p w:rsidR="00D710E4" w:rsidRDefault="00D710E4" w:rsidP="004072B5">
      <w:pPr>
        <w:pStyle w:val="Heading7"/>
        <w:spacing w:after="120"/>
        <w:ind w:left="357" w:hanging="357"/>
        <w:rPr>
          <w:b/>
          <w:bCs/>
        </w:rPr>
      </w:pPr>
    </w:p>
    <w:p w:rsidR="00F347CF" w:rsidRDefault="00F347CF" w:rsidP="00F347CF"/>
    <w:p w:rsidR="00BF2CC1" w:rsidRDefault="00BF2CC1" w:rsidP="00F347CF"/>
    <w:p w:rsidR="00BF2CC1" w:rsidRDefault="00BF2CC1" w:rsidP="00F347CF"/>
    <w:p w:rsidR="00BF2CC1" w:rsidRDefault="00BF2CC1" w:rsidP="00F347CF"/>
    <w:p w:rsidR="004072B5" w:rsidRPr="00086A34" w:rsidRDefault="004072B5" w:rsidP="004072B5">
      <w:pPr>
        <w:pStyle w:val="Heading7"/>
        <w:spacing w:after="120"/>
        <w:ind w:left="357" w:hanging="357"/>
        <w:rPr>
          <w:b/>
          <w:bCs/>
          <w:lang w:bidi="ar-EG"/>
        </w:rPr>
      </w:pPr>
      <w:r w:rsidRPr="00086A34">
        <w:rPr>
          <w:b/>
          <w:bCs/>
        </w:rPr>
        <w:lastRenderedPageBreak/>
        <w:t>D.</w:t>
      </w:r>
      <w:r w:rsidRPr="00086A34">
        <w:rPr>
          <w:b/>
          <w:bCs/>
          <w:lang w:bidi="ar-EG"/>
        </w:rPr>
        <w:t xml:space="preserve"> </w:t>
      </w:r>
      <w:r>
        <w:rPr>
          <w:b/>
          <w:bCs/>
          <w:lang w:bidi="ar-EG"/>
        </w:rPr>
        <w:t>Student Support</w:t>
      </w:r>
    </w:p>
    <w:p w:rsidR="004072B5" w:rsidRDefault="004072B5" w:rsidP="004072B5">
      <w:pPr>
        <w:rPr>
          <w:sz w:val="20"/>
          <w:szCs w:val="20"/>
          <w:lang w:bidi="ar-EG"/>
        </w:rPr>
      </w:pPr>
    </w:p>
    <w:tbl>
      <w:tblPr>
        <w:tblStyle w:val="TableGrid"/>
        <w:tblW w:w="0" w:type="auto"/>
        <w:tblLook w:val="01E0" w:firstRow="1" w:lastRow="1" w:firstColumn="1" w:lastColumn="1" w:noHBand="0" w:noVBand="0"/>
      </w:tblPr>
      <w:tblGrid>
        <w:gridCol w:w="8856"/>
      </w:tblGrid>
      <w:tr w:rsidR="004072B5">
        <w:tc>
          <w:tcPr>
            <w:tcW w:w="8856" w:type="dxa"/>
          </w:tcPr>
          <w:p w:rsidR="004072B5" w:rsidRDefault="004072B5" w:rsidP="00CA29B2">
            <w:pPr>
              <w:pStyle w:val="BodyText3"/>
            </w:pPr>
            <w:r>
              <w:t>1. Arrangeme</w:t>
            </w:r>
            <w:r w:rsidR="00915071">
              <w:t>nts  for availability of teaching staff</w:t>
            </w:r>
            <w:r>
              <w:t xml:space="preserve"> for individual student consultations and academic advice.</w:t>
            </w:r>
            <w:r w:rsidR="00915071">
              <w:t xml:space="preserve"> (include amount of time teaching staff</w:t>
            </w:r>
            <w:r>
              <w:t xml:space="preserve"> are </w:t>
            </w:r>
            <w:r w:rsidR="00915071">
              <w:t xml:space="preserve">expected to be </w:t>
            </w:r>
            <w:r>
              <w:t>available each week)</w:t>
            </w:r>
          </w:p>
          <w:p w:rsidR="004072B5" w:rsidRDefault="004072B5" w:rsidP="00CA29B2">
            <w:pPr>
              <w:pStyle w:val="BodyText3"/>
            </w:pPr>
          </w:p>
          <w:p w:rsidR="00416628" w:rsidRDefault="00FC136D" w:rsidP="00CA29B2">
            <w:pPr>
              <w:pStyle w:val="BodyText3"/>
            </w:pPr>
            <w:r>
              <w:t>All staff are available for feedback and provide the student with feed</w:t>
            </w:r>
            <w:r w:rsidR="00416628">
              <w:t>back after the clinical session.</w:t>
            </w:r>
          </w:p>
          <w:p w:rsidR="004072B5" w:rsidRDefault="00416628" w:rsidP="00CA29B2">
            <w:pPr>
              <w:pStyle w:val="BodyText3"/>
            </w:pPr>
            <w:r>
              <w:t>I</w:t>
            </w:r>
            <w:r w:rsidR="00FC136D">
              <w:t>n addition the teaching staff are available for 4 hours each week (office hours)</w:t>
            </w:r>
            <w:r>
              <w:t xml:space="preserve"> for the student to seek consultation and academic advice.</w:t>
            </w:r>
          </w:p>
          <w:p w:rsidR="004072B5" w:rsidRDefault="004072B5" w:rsidP="00CA29B2">
            <w:pPr>
              <w:pStyle w:val="BodyText3"/>
            </w:pPr>
          </w:p>
          <w:p w:rsidR="004072B5" w:rsidRDefault="004072B5" w:rsidP="00CA29B2">
            <w:pPr>
              <w:tabs>
                <w:tab w:val="left" w:pos="0"/>
              </w:tabs>
              <w:rPr>
                <w:b/>
                <w:bCs/>
                <w:sz w:val="20"/>
                <w:szCs w:val="28"/>
                <w:lang w:bidi="ar-EG"/>
              </w:rPr>
            </w:pPr>
          </w:p>
        </w:tc>
      </w:tr>
    </w:tbl>
    <w:p w:rsidR="004072B5" w:rsidRDefault="004072B5" w:rsidP="004072B5">
      <w:pPr>
        <w:tabs>
          <w:tab w:val="left" w:pos="0"/>
        </w:tabs>
        <w:rPr>
          <w:b/>
          <w:bCs/>
          <w:sz w:val="20"/>
          <w:szCs w:val="28"/>
          <w:lang w:bidi="ar-EG"/>
        </w:rPr>
      </w:pPr>
    </w:p>
    <w:p w:rsidR="004072B5" w:rsidRPr="00086A34" w:rsidRDefault="004072B5" w:rsidP="004072B5">
      <w:pPr>
        <w:pStyle w:val="Heading5"/>
      </w:pPr>
      <w:r w:rsidRPr="00086A34">
        <w:t>E Learning Resources</w:t>
      </w:r>
    </w:p>
    <w:p w:rsidR="004072B5" w:rsidRPr="00086A34" w:rsidRDefault="004072B5" w:rsidP="004072B5">
      <w:pPr>
        <w:ind w:left="446"/>
        <w:rPr>
          <w:b/>
          <w:sz w:val="28"/>
          <w:szCs w:val="28"/>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rPr>
                <w:sz w:val="20"/>
                <w:szCs w:val="20"/>
                <w:lang w:bidi="ar-EG"/>
              </w:rPr>
            </w:pPr>
            <w:r>
              <w:rPr>
                <w:sz w:val="20"/>
                <w:szCs w:val="20"/>
                <w:lang w:bidi="ar-EG"/>
              </w:rPr>
              <w:t>1. Required Text(s)</w:t>
            </w:r>
          </w:p>
          <w:p w:rsidR="004072B5" w:rsidRDefault="004072B5" w:rsidP="00CA29B2">
            <w:pPr>
              <w:rPr>
                <w:sz w:val="20"/>
                <w:szCs w:val="20"/>
                <w:lang w:bidi="ar-EG"/>
              </w:rPr>
            </w:pPr>
          </w:p>
          <w:p w:rsidR="004932AC" w:rsidRPr="004932AC" w:rsidRDefault="004932AC" w:rsidP="004932AC">
            <w:pPr>
              <w:rPr>
                <w:sz w:val="20"/>
                <w:szCs w:val="20"/>
                <w:lang w:val="en-US" w:bidi="ar-EG"/>
              </w:rPr>
            </w:pPr>
            <w:r w:rsidRPr="004932AC">
              <w:rPr>
                <w:sz w:val="20"/>
                <w:szCs w:val="20"/>
                <w:lang w:val="en-US" w:bidi="ar-EG"/>
              </w:rPr>
              <w:t xml:space="preserve">1)  Peterson L, Ellis E, Hupp, J and Tucker, M. Contemporary Oral And Maxillofacial </w:t>
            </w:r>
          </w:p>
          <w:p w:rsidR="004932AC" w:rsidRPr="004932AC" w:rsidRDefault="004932AC" w:rsidP="004932AC">
            <w:pPr>
              <w:rPr>
                <w:sz w:val="20"/>
                <w:szCs w:val="20"/>
                <w:lang w:val="en-US" w:bidi="ar-EG"/>
              </w:rPr>
            </w:pPr>
            <w:r w:rsidRPr="004932AC">
              <w:rPr>
                <w:sz w:val="20"/>
                <w:szCs w:val="20"/>
                <w:lang w:val="en-US" w:bidi="ar-EG"/>
              </w:rPr>
              <w:t xml:space="preserve">      Surgery Mosby, C.V.Co.Ltd, 5</w:t>
            </w:r>
            <w:r w:rsidRPr="004932AC">
              <w:rPr>
                <w:sz w:val="20"/>
                <w:szCs w:val="20"/>
                <w:vertAlign w:val="superscript"/>
                <w:lang w:val="en-US" w:bidi="ar-EG"/>
              </w:rPr>
              <w:t>th</w:t>
            </w:r>
            <w:r w:rsidRPr="004932AC">
              <w:rPr>
                <w:sz w:val="20"/>
                <w:szCs w:val="20"/>
                <w:lang w:val="en-US" w:bidi="ar-EG"/>
              </w:rPr>
              <w:t xml:space="preserve"> Edition 2008</w:t>
            </w:r>
          </w:p>
          <w:p w:rsidR="004932AC" w:rsidRPr="004932AC" w:rsidRDefault="004932AC" w:rsidP="004932AC">
            <w:pPr>
              <w:rPr>
                <w:bCs/>
                <w:sz w:val="20"/>
                <w:szCs w:val="20"/>
                <w:lang w:val="en-US" w:bidi="ar-EG"/>
              </w:rPr>
            </w:pPr>
          </w:p>
          <w:p w:rsidR="004932AC" w:rsidRDefault="004932AC" w:rsidP="00CA29B2">
            <w:pPr>
              <w:rPr>
                <w:sz w:val="20"/>
                <w:szCs w:val="20"/>
                <w:lang w:bidi="ar-EG"/>
              </w:rPr>
            </w:pPr>
          </w:p>
        </w:tc>
      </w:tr>
      <w:tr w:rsidR="004072B5">
        <w:tc>
          <w:tcPr>
            <w:tcW w:w="8640" w:type="dxa"/>
          </w:tcPr>
          <w:p w:rsidR="004072B5" w:rsidRDefault="004072B5" w:rsidP="00CA29B2">
            <w:pPr>
              <w:spacing w:before="240"/>
              <w:rPr>
                <w:sz w:val="20"/>
                <w:szCs w:val="20"/>
                <w:lang w:bidi="ar-EG"/>
              </w:rPr>
            </w:pPr>
            <w:r>
              <w:rPr>
                <w:sz w:val="20"/>
                <w:szCs w:val="20"/>
                <w:lang w:bidi="ar-EG"/>
              </w:rPr>
              <w:t xml:space="preserve">2. Essential References </w:t>
            </w:r>
          </w:p>
          <w:p w:rsidR="004932AC" w:rsidRPr="004932AC" w:rsidRDefault="004932AC" w:rsidP="004932AC">
            <w:pPr>
              <w:spacing w:before="240"/>
              <w:rPr>
                <w:sz w:val="20"/>
                <w:szCs w:val="20"/>
                <w:lang w:val="en-US" w:bidi="ar-EG"/>
              </w:rPr>
            </w:pPr>
            <w:r w:rsidRPr="004932AC">
              <w:rPr>
                <w:sz w:val="20"/>
                <w:szCs w:val="20"/>
                <w:lang w:val="en-US" w:bidi="ar-EG"/>
              </w:rPr>
              <w:t xml:space="preserve">1)  Peterson L, Ellis E, Hupp, J and Tucker, M. Contemporary Oral And Maxillofacial </w:t>
            </w:r>
          </w:p>
          <w:p w:rsidR="004932AC" w:rsidRPr="004932AC" w:rsidRDefault="004932AC" w:rsidP="004932AC">
            <w:pPr>
              <w:spacing w:before="240"/>
              <w:rPr>
                <w:sz w:val="20"/>
                <w:szCs w:val="20"/>
                <w:lang w:val="en-US" w:bidi="ar-EG"/>
              </w:rPr>
            </w:pPr>
            <w:r w:rsidRPr="004932AC">
              <w:rPr>
                <w:sz w:val="20"/>
                <w:szCs w:val="20"/>
                <w:lang w:val="en-US" w:bidi="ar-EG"/>
              </w:rPr>
              <w:t xml:space="preserve">      Surgery Mosby, C.V.Co.Ltd, 5</w:t>
            </w:r>
            <w:r w:rsidRPr="004932AC">
              <w:rPr>
                <w:sz w:val="20"/>
                <w:szCs w:val="20"/>
                <w:vertAlign w:val="superscript"/>
                <w:lang w:val="en-US" w:bidi="ar-EG"/>
              </w:rPr>
              <w:t>th</w:t>
            </w:r>
            <w:r w:rsidRPr="004932AC">
              <w:rPr>
                <w:sz w:val="20"/>
                <w:szCs w:val="20"/>
                <w:lang w:val="en-US" w:bidi="ar-EG"/>
              </w:rPr>
              <w:t xml:space="preserve"> Edition 2008</w:t>
            </w:r>
          </w:p>
          <w:p w:rsidR="004932AC" w:rsidRPr="004932AC" w:rsidRDefault="004932AC" w:rsidP="004932AC">
            <w:pPr>
              <w:spacing w:before="240"/>
              <w:rPr>
                <w:bCs/>
                <w:sz w:val="20"/>
                <w:szCs w:val="20"/>
                <w:lang w:val="en-US" w:bidi="ar-EG"/>
              </w:rPr>
            </w:pPr>
          </w:p>
          <w:p w:rsidR="004932AC" w:rsidRPr="004932AC" w:rsidRDefault="004932AC" w:rsidP="004932AC">
            <w:pPr>
              <w:spacing w:before="240"/>
              <w:rPr>
                <w:bCs/>
                <w:sz w:val="20"/>
                <w:szCs w:val="20"/>
                <w:lang w:val="en-US" w:bidi="ar-EG"/>
              </w:rPr>
            </w:pPr>
            <w:r w:rsidRPr="004932AC">
              <w:rPr>
                <w:bCs/>
                <w:sz w:val="20"/>
                <w:szCs w:val="20"/>
                <w:lang w:val="en-US" w:bidi="ar-EG"/>
              </w:rPr>
              <w:t>(2)  Pedlar &amp; Frame. Oral &amp; Maxillofacial Surgery – An objective based textbook,</w:t>
            </w:r>
          </w:p>
          <w:p w:rsidR="004932AC" w:rsidRPr="004932AC" w:rsidRDefault="004932AC" w:rsidP="004932AC">
            <w:pPr>
              <w:spacing w:before="240"/>
              <w:rPr>
                <w:sz w:val="20"/>
                <w:szCs w:val="20"/>
                <w:lang w:val="en-US" w:bidi="ar-EG"/>
              </w:rPr>
            </w:pPr>
            <w:r w:rsidRPr="004932AC">
              <w:rPr>
                <w:bCs/>
                <w:sz w:val="20"/>
                <w:szCs w:val="20"/>
                <w:lang w:val="en-US" w:bidi="ar-EG"/>
              </w:rPr>
              <w:t xml:space="preserve">      Churchill Livingstone 2</w:t>
            </w:r>
            <w:r w:rsidRPr="004932AC">
              <w:rPr>
                <w:bCs/>
                <w:sz w:val="20"/>
                <w:szCs w:val="20"/>
                <w:vertAlign w:val="superscript"/>
                <w:lang w:val="en-US" w:bidi="ar-EG"/>
              </w:rPr>
              <w:t>nd</w:t>
            </w:r>
            <w:r w:rsidRPr="004932AC">
              <w:rPr>
                <w:bCs/>
                <w:sz w:val="20"/>
                <w:szCs w:val="20"/>
                <w:lang w:val="en-US" w:bidi="ar-EG"/>
              </w:rPr>
              <w:t xml:space="preserve"> edition, 2007.  </w:t>
            </w:r>
          </w:p>
          <w:p w:rsidR="004932AC" w:rsidRPr="004932AC" w:rsidRDefault="004932AC" w:rsidP="004932AC">
            <w:pPr>
              <w:spacing w:before="240"/>
              <w:rPr>
                <w:sz w:val="20"/>
                <w:szCs w:val="20"/>
                <w:lang w:val="en-US" w:bidi="ar-EG"/>
              </w:rPr>
            </w:pPr>
          </w:p>
          <w:p w:rsidR="004932AC" w:rsidRPr="004932AC" w:rsidRDefault="004932AC" w:rsidP="004932AC">
            <w:pPr>
              <w:spacing w:before="240"/>
              <w:rPr>
                <w:sz w:val="20"/>
                <w:szCs w:val="20"/>
                <w:lang w:val="en-US" w:bidi="ar-EG"/>
              </w:rPr>
            </w:pPr>
            <w:r w:rsidRPr="004932AC">
              <w:rPr>
                <w:sz w:val="20"/>
                <w:szCs w:val="20"/>
                <w:lang w:val="en-US" w:bidi="ar-EG"/>
              </w:rPr>
              <w:t>(3) Master Dentistry Volume 1. Coultland, Horner, Sloan, Theaker. Churchill</w:t>
            </w:r>
          </w:p>
          <w:p w:rsidR="004932AC" w:rsidRPr="004932AC" w:rsidRDefault="004932AC" w:rsidP="004932AC">
            <w:pPr>
              <w:spacing w:before="240"/>
              <w:rPr>
                <w:sz w:val="20"/>
                <w:szCs w:val="20"/>
                <w:lang w:val="en-US" w:bidi="ar-EG"/>
              </w:rPr>
            </w:pPr>
            <w:r w:rsidRPr="004932AC">
              <w:rPr>
                <w:sz w:val="20"/>
                <w:szCs w:val="20"/>
                <w:lang w:val="en-US" w:bidi="ar-EG"/>
              </w:rPr>
              <w:t xml:space="preserve">      Livingstone. 2</w:t>
            </w:r>
            <w:r w:rsidRPr="004932AC">
              <w:rPr>
                <w:sz w:val="20"/>
                <w:szCs w:val="20"/>
                <w:vertAlign w:val="superscript"/>
                <w:lang w:val="en-US" w:bidi="ar-EG"/>
              </w:rPr>
              <w:t>nd</w:t>
            </w:r>
            <w:r w:rsidRPr="004932AC">
              <w:rPr>
                <w:sz w:val="20"/>
                <w:szCs w:val="20"/>
                <w:lang w:val="en-US" w:bidi="ar-EG"/>
              </w:rPr>
              <w:t xml:space="preserve"> edition 2008</w:t>
            </w:r>
          </w:p>
          <w:p w:rsidR="004072B5" w:rsidRDefault="004072B5" w:rsidP="00CA29B2">
            <w:pPr>
              <w:spacing w:before="240"/>
              <w:rPr>
                <w:sz w:val="20"/>
                <w:szCs w:val="20"/>
                <w:lang w:bidi="ar-EG"/>
              </w:rPr>
            </w:pPr>
          </w:p>
        </w:tc>
      </w:tr>
      <w:tr w:rsidR="004072B5">
        <w:tc>
          <w:tcPr>
            <w:tcW w:w="8640" w:type="dxa"/>
          </w:tcPr>
          <w:p w:rsidR="004072B5" w:rsidRDefault="004072B5" w:rsidP="00CA29B2">
            <w:pPr>
              <w:spacing w:before="240"/>
              <w:rPr>
                <w:sz w:val="20"/>
                <w:szCs w:val="20"/>
                <w:lang w:bidi="ar-EG"/>
              </w:rPr>
            </w:pPr>
            <w:r>
              <w:rPr>
                <w:sz w:val="20"/>
                <w:szCs w:val="20"/>
                <w:lang w:bidi="ar-EG"/>
              </w:rPr>
              <w:t>3- Recommended Books and Reference Material (Journals, Reports, etc) (Attach List)</w:t>
            </w:r>
          </w:p>
          <w:p w:rsidR="004072B5" w:rsidRDefault="004072B5" w:rsidP="00D710E4">
            <w:pPr>
              <w:spacing w:before="240"/>
              <w:rPr>
                <w:sz w:val="20"/>
                <w:szCs w:val="20"/>
                <w:lang w:bidi="ar-EG"/>
              </w:rPr>
            </w:pPr>
            <w:r>
              <w:rPr>
                <w:sz w:val="20"/>
                <w:szCs w:val="20"/>
                <w:lang w:bidi="ar-EG"/>
              </w:rPr>
              <w:t xml:space="preserve"> </w:t>
            </w:r>
          </w:p>
        </w:tc>
      </w:tr>
      <w:tr w:rsidR="004072B5">
        <w:tc>
          <w:tcPr>
            <w:tcW w:w="8640" w:type="dxa"/>
          </w:tcPr>
          <w:p w:rsidR="004072B5" w:rsidRDefault="004072B5" w:rsidP="00CA29B2">
            <w:pPr>
              <w:spacing w:before="240"/>
              <w:rPr>
                <w:sz w:val="20"/>
                <w:szCs w:val="20"/>
                <w:lang w:bidi="ar-EG"/>
              </w:rPr>
            </w:pPr>
            <w:r>
              <w:rPr>
                <w:sz w:val="20"/>
                <w:szCs w:val="20"/>
                <w:lang w:bidi="ar-EG"/>
              </w:rPr>
              <w:t>4-.Electronic Materials, Web Sites etc</w:t>
            </w:r>
          </w:p>
          <w:p w:rsidR="004072B5" w:rsidRDefault="00707B73" w:rsidP="00D710E4">
            <w:pPr>
              <w:spacing w:before="240"/>
              <w:rPr>
                <w:sz w:val="20"/>
                <w:szCs w:val="20"/>
                <w:lang w:bidi="ar-EG"/>
              </w:rPr>
            </w:pPr>
            <w:r>
              <w:rPr>
                <w:sz w:val="20"/>
                <w:szCs w:val="20"/>
                <w:lang w:bidi="ar-EG"/>
              </w:rPr>
              <w:t xml:space="preserve">DVD of </w:t>
            </w:r>
            <w:r w:rsidR="00B8401E">
              <w:rPr>
                <w:sz w:val="20"/>
                <w:szCs w:val="20"/>
                <w:lang w:bidi="ar-EG"/>
              </w:rPr>
              <w:t xml:space="preserve"> </w:t>
            </w:r>
            <w:r w:rsidR="00386315">
              <w:rPr>
                <w:sz w:val="20"/>
                <w:szCs w:val="20"/>
                <w:lang w:bidi="ar-EG"/>
              </w:rPr>
              <w:t>Virtual surgery videos</w:t>
            </w:r>
            <w:r w:rsidR="00B8401E">
              <w:rPr>
                <w:sz w:val="20"/>
                <w:szCs w:val="20"/>
                <w:lang w:bidi="ar-EG"/>
              </w:rPr>
              <w:t xml:space="preserve"> </w:t>
            </w:r>
          </w:p>
          <w:p w:rsidR="00D710E4" w:rsidRDefault="00D710E4" w:rsidP="00D710E4">
            <w:pPr>
              <w:spacing w:before="240"/>
              <w:rPr>
                <w:sz w:val="20"/>
                <w:szCs w:val="20"/>
                <w:lang w:bidi="ar-EG"/>
              </w:rPr>
            </w:pPr>
          </w:p>
        </w:tc>
      </w:tr>
      <w:tr w:rsidR="004072B5">
        <w:tc>
          <w:tcPr>
            <w:tcW w:w="8640" w:type="dxa"/>
          </w:tcPr>
          <w:p w:rsidR="004072B5" w:rsidRDefault="004072B5" w:rsidP="00CA29B2">
            <w:pPr>
              <w:rPr>
                <w:sz w:val="20"/>
                <w:szCs w:val="20"/>
                <w:lang w:bidi="ar-EG"/>
              </w:rPr>
            </w:pPr>
            <w:r>
              <w:rPr>
                <w:sz w:val="20"/>
                <w:szCs w:val="20"/>
                <w:lang w:bidi="ar-EG"/>
              </w:rPr>
              <w:t>5- Other learning material such as computer-based programs/CD, professional standards/regulations</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tc>
      </w:tr>
    </w:tbl>
    <w:p w:rsidR="00C7008A" w:rsidRPr="00AB2F3A" w:rsidRDefault="00C7008A" w:rsidP="00F4197D">
      <w:pPr>
        <w:spacing w:line="360" w:lineRule="auto"/>
        <w:ind w:left="446"/>
        <w:jc w:val="right"/>
        <w:rPr>
          <w:sz w:val="28"/>
          <w:szCs w:val="28"/>
          <w:lang w:val="en-US"/>
        </w:rPr>
      </w:pPr>
      <w:bookmarkStart w:id="0" w:name="_GoBack"/>
      <w:bookmarkEnd w:id="0"/>
    </w:p>
    <w:sectPr w:rsidR="00C7008A" w:rsidRPr="00AB2F3A" w:rsidSect="00A173FA">
      <w:footerReference w:type="even" r:id="rId8"/>
      <w:footerReference w:type="default" r:id="rId9"/>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49" w:rsidRDefault="008E5C49">
      <w:r>
        <w:separator/>
      </w:r>
    </w:p>
  </w:endnote>
  <w:endnote w:type="continuationSeparator" w:id="0">
    <w:p w:rsidR="008E5C49" w:rsidRDefault="008E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5E23FE" w:rsidP="00A173FA">
    <w:pPr>
      <w:pStyle w:val="Footer"/>
      <w:framePr w:wrap="around" w:vAnchor="text" w:hAnchor="margin" w:xAlign="center" w:y="1"/>
      <w:rPr>
        <w:rStyle w:val="PageNumber"/>
      </w:rPr>
    </w:pPr>
    <w:r>
      <w:rPr>
        <w:rStyle w:val="PageNumber"/>
      </w:rPr>
      <w:fldChar w:fldCharType="begin"/>
    </w:r>
    <w:r w:rsidR="007915E8">
      <w:rPr>
        <w:rStyle w:val="PageNumber"/>
      </w:rPr>
      <w:instrText xml:space="preserve">PAGE  </w:instrText>
    </w:r>
    <w:r>
      <w:rPr>
        <w:rStyle w:val="PageNumber"/>
      </w:rPr>
      <w:fldChar w:fldCharType="end"/>
    </w:r>
  </w:p>
  <w:p w:rsidR="007915E8" w:rsidRDefault="00791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5E23FE" w:rsidP="00A173FA">
    <w:pPr>
      <w:pStyle w:val="Footer"/>
      <w:framePr w:wrap="around" w:vAnchor="text" w:hAnchor="margin" w:xAlign="center" w:y="1"/>
      <w:rPr>
        <w:rStyle w:val="PageNumber"/>
      </w:rPr>
    </w:pPr>
    <w:r>
      <w:rPr>
        <w:rStyle w:val="PageNumber"/>
      </w:rPr>
      <w:fldChar w:fldCharType="begin"/>
    </w:r>
    <w:r w:rsidR="007915E8">
      <w:rPr>
        <w:rStyle w:val="PageNumber"/>
      </w:rPr>
      <w:instrText xml:space="preserve">PAGE  </w:instrText>
    </w:r>
    <w:r>
      <w:rPr>
        <w:rStyle w:val="PageNumber"/>
      </w:rPr>
      <w:fldChar w:fldCharType="separate"/>
    </w:r>
    <w:r w:rsidR="00F4197D">
      <w:rPr>
        <w:rStyle w:val="PageNumber"/>
        <w:noProof/>
      </w:rPr>
      <w:t>11</w:t>
    </w:r>
    <w:r>
      <w:rPr>
        <w:rStyle w:val="PageNumber"/>
      </w:rPr>
      <w:fldChar w:fldCharType="end"/>
    </w:r>
  </w:p>
  <w:p w:rsidR="007915E8" w:rsidRDefault="0079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49" w:rsidRDefault="008E5C49">
      <w:r>
        <w:separator/>
      </w:r>
    </w:p>
  </w:footnote>
  <w:footnote w:type="continuationSeparator" w:id="0">
    <w:p w:rsidR="008E5C49" w:rsidRDefault="008E5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3A4"/>
    <w:multiLevelType w:val="hybridMultilevel"/>
    <w:tmpl w:val="F4F0307A"/>
    <w:lvl w:ilvl="0" w:tplc="A0A8E0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5382B"/>
    <w:multiLevelType w:val="hybridMultilevel"/>
    <w:tmpl w:val="6A8A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55ABE"/>
    <w:multiLevelType w:val="hybridMultilevel"/>
    <w:tmpl w:val="F102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E4A61"/>
    <w:multiLevelType w:val="hybridMultilevel"/>
    <w:tmpl w:val="684A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C2A0D"/>
    <w:multiLevelType w:val="hybridMultilevel"/>
    <w:tmpl w:val="BE7C1C6C"/>
    <w:lvl w:ilvl="0" w:tplc="51F6A730">
      <w:start w:val="2"/>
      <w:numFmt w:val="decimal"/>
      <w:lvlText w:val="%1."/>
      <w:lvlJc w:val="left"/>
      <w:pPr>
        <w:ind w:left="2770" w:hanging="360"/>
      </w:pPr>
      <w:rPr>
        <w:rFonts w:ascii="Times New Roman" w:eastAsia="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92B04"/>
    <w:multiLevelType w:val="hybridMultilevel"/>
    <w:tmpl w:val="158CDB06"/>
    <w:lvl w:ilvl="0" w:tplc="BA78F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674AC5"/>
    <w:multiLevelType w:val="hybridMultilevel"/>
    <w:tmpl w:val="600043A2"/>
    <w:lvl w:ilvl="0" w:tplc="0409000F">
      <w:start w:val="1"/>
      <w:numFmt w:val="decimal"/>
      <w:lvlText w:val="%1."/>
      <w:lvlJc w:val="left"/>
      <w:pPr>
        <w:ind w:left="643" w:hanging="360"/>
      </w:pPr>
      <w:rPr>
        <w:rFonts w:cs="Times New Roman"/>
      </w:rPr>
    </w:lvl>
    <w:lvl w:ilvl="1" w:tplc="04090019">
      <w:start w:val="1"/>
      <w:numFmt w:val="lowerLetter"/>
      <w:lvlText w:val="%2."/>
      <w:lvlJc w:val="left"/>
      <w:pPr>
        <w:ind w:left="872" w:hanging="360"/>
      </w:pPr>
      <w:rPr>
        <w:rFonts w:cs="Times New Roman"/>
      </w:rPr>
    </w:lvl>
    <w:lvl w:ilvl="2" w:tplc="0409001B">
      <w:start w:val="1"/>
      <w:numFmt w:val="lowerRoman"/>
      <w:lvlText w:val="%3."/>
      <w:lvlJc w:val="right"/>
      <w:pPr>
        <w:ind w:left="1592" w:hanging="180"/>
      </w:pPr>
      <w:rPr>
        <w:rFonts w:cs="Times New Roman"/>
      </w:rPr>
    </w:lvl>
    <w:lvl w:ilvl="3" w:tplc="0409000F" w:tentative="1">
      <w:start w:val="1"/>
      <w:numFmt w:val="decimal"/>
      <w:lvlText w:val="%4."/>
      <w:lvlJc w:val="left"/>
      <w:pPr>
        <w:ind w:left="2312" w:hanging="360"/>
      </w:pPr>
      <w:rPr>
        <w:rFonts w:cs="Times New Roman"/>
      </w:rPr>
    </w:lvl>
    <w:lvl w:ilvl="4" w:tplc="04090019" w:tentative="1">
      <w:start w:val="1"/>
      <w:numFmt w:val="lowerLetter"/>
      <w:lvlText w:val="%5."/>
      <w:lvlJc w:val="left"/>
      <w:pPr>
        <w:ind w:left="3032" w:hanging="360"/>
      </w:pPr>
      <w:rPr>
        <w:rFonts w:cs="Times New Roman"/>
      </w:rPr>
    </w:lvl>
    <w:lvl w:ilvl="5" w:tplc="0409001B" w:tentative="1">
      <w:start w:val="1"/>
      <w:numFmt w:val="lowerRoman"/>
      <w:lvlText w:val="%6."/>
      <w:lvlJc w:val="right"/>
      <w:pPr>
        <w:ind w:left="3752" w:hanging="180"/>
      </w:pPr>
      <w:rPr>
        <w:rFonts w:cs="Times New Roman"/>
      </w:rPr>
    </w:lvl>
    <w:lvl w:ilvl="6" w:tplc="0409000F" w:tentative="1">
      <w:start w:val="1"/>
      <w:numFmt w:val="decimal"/>
      <w:lvlText w:val="%7."/>
      <w:lvlJc w:val="left"/>
      <w:pPr>
        <w:ind w:left="4472" w:hanging="360"/>
      </w:pPr>
      <w:rPr>
        <w:rFonts w:cs="Times New Roman"/>
      </w:rPr>
    </w:lvl>
    <w:lvl w:ilvl="7" w:tplc="04090019" w:tentative="1">
      <w:start w:val="1"/>
      <w:numFmt w:val="lowerLetter"/>
      <w:lvlText w:val="%8."/>
      <w:lvlJc w:val="left"/>
      <w:pPr>
        <w:ind w:left="5192" w:hanging="360"/>
      </w:pPr>
      <w:rPr>
        <w:rFonts w:cs="Times New Roman"/>
      </w:rPr>
    </w:lvl>
    <w:lvl w:ilvl="8" w:tplc="0409001B" w:tentative="1">
      <w:start w:val="1"/>
      <w:numFmt w:val="lowerRoman"/>
      <w:lvlText w:val="%9."/>
      <w:lvlJc w:val="right"/>
      <w:pPr>
        <w:ind w:left="5912" w:hanging="180"/>
      </w:pPr>
      <w:rPr>
        <w:rFonts w:cs="Times New Roman"/>
      </w:rPr>
    </w:lvl>
  </w:abstractNum>
  <w:abstractNum w:abstractNumId="7">
    <w:nsid w:val="2C265C9C"/>
    <w:multiLevelType w:val="hybridMultilevel"/>
    <w:tmpl w:val="473E768E"/>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8">
    <w:nsid w:val="2DEE4B3E"/>
    <w:multiLevelType w:val="hybridMultilevel"/>
    <w:tmpl w:val="73923B72"/>
    <w:lvl w:ilvl="0" w:tplc="69CC46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351A752F"/>
    <w:multiLevelType w:val="hybridMultilevel"/>
    <w:tmpl w:val="13C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A0D09"/>
    <w:multiLevelType w:val="hybridMultilevel"/>
    <w:tmpl w:val="541E6406"/>
    <w:lvl w:ilvl="0" w:tplc="A0A8E09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9E6637"/>
    <w:multiLevelType w:val="hybridMultilevel"/>
    <w:tmpl w:val="D624D256"/>
    <w:lvl w:ilvl="0" w:tplc="42ECE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16047"/>
    <w:multiLevelType w:val="hybridMultilevel"/>
    <w:tmpl w:val="521ED2AA"/>
    <w:lvl w:ilvl="0" w:tplc="90FA5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357F3"/>
    <w:multiLevelType w:val="hybridMultilevel"/>
    <w:tmpl w:val="BEC8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56EAE"/>
    <w:multiLevelType w:val="hybridMultilevel"/>
    <w:tmpl w:val="24E8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F200A"/>
    <w:multiLevelType w:val="hybridMultilevel"/>
    <w:tmpl w:val="A5EC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D38DB"/>
    <w:multiLevelType w:val="hybridMultilevel"/>
    <w:tmpl w:val="E4E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D75EA5"/>
    <w:multiLevelType w:val="hybridMultilevel"/>
    <w:tmpl w:val="281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B0B8D"/>
    <w:multiLevelType w:val="hybridMultilevel"/>
    <w:tmpl w:val="E3F0F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E561D9"/>
    <w:multiLevelType w:val="hybridMultilevel"/>
    <w:tmpl w:val="236C4970"/>
    <w:lvl w:ilvl="0" w:tplc="CFFEFB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82A33"/>
    <w:multiLevelType w:val="hybridMultilevel"/>
    <w:tmpl w:val="0A969EF2"/>
    <w:lvl w:ilvl="0" w:tplc="483EEB0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E1AA2"/>
    <w:multiLevelType w:val="hybridMultilevel"/>
    <w:tmpl w:val="2B9E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109A1"/>
    <w:multiLevelType w:val="hybridMultilevel"/>
    <w:tmpl w:val="251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77D7D"/>
    <w:multiLevelType w:val="hybridMultilevel"/>
    <w:tmpl w:val="6D9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E1719"/>
    <w:multiLevelType w:val="hybridMultilevel"/>
    <w:tmpl w:val="F3907AD6"/>
    <w:lvl w:ilvl="0" w:tplc="0602C20A">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CF21391"/>
    <w:multiLevelType w:val="hybridMultilevel"/>
    <w:tmpl w:val="A094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2"/>
  </w:num>
  <w:num w:numId="4">
    <w:abstractNumId w:val="14"/>
  </w:num>
  <w:num w:numId="5">
    <w:abstractNumId w:val="26"/>
  </w:num>
  <w:num w:numId="6">
    <w:abstractNumId w:val="1"/>
  </w:num>
  <w:num w:numId="7">
    <w:abstractNumId w:val="3"/>
  </w:num>
  <w:num w:numId="8">
    <w:abstractNumId w:val="7"/>
  </w:num>
  <w:num w:numId="9">
    <w:abstractNumId w:val="10"/>
  </w:num>
  <w:num w:numId="10">
    <w:abstractNumId w:val="19"/>
  </w:num>
  <w:num w:numId="11">
    <w:abstractNumId w:val="24"/>
  </w:num>
  <w:num w:numId="12">
    <w:abstractNumId w:val="15"/>
  </w:num>
  <w:num w:numId="13">
    <w:abstractNumId w:val="8"/>
  </w:num>
  <w:num w:numId="14">
    <w:abstractNumId w:val="18"/>
  </w:num>
  <w:num w:numId="15">
    <w:abstractNumId w:val="2"/>
  </w:num>
  <w:num w:numId="16">
    <w:abstractNumId w:val="23"/>
  </w:num>
  <w:num w:numId="17">
    <w:abstractNumId w:val="17"/>
  </w:num>
  <w:num w:numId="18">
    <w:abstractNumId w:val="13"/>
  </w:num>
  <w:num w:numId="19">
    <w:abstractNumId w:val="12"/>
  </w:num>
  <w:num w:numId="20">
    <w:abstractNumId w:val="20"/>
  </w:num>
  <w:num w:numId="21">
    <w:abstractNumId w:val="25"/>
  </w:num>
  <w:num w:numId="22">
    <w:abstractNumId w:val="11"/>
  </w:num>
  <w:num w:numId="23">
    <w:abstractNumId w:val="21"/>
  </w:num>
  <w:num w:numId="24">
    <w:abstractNumId w:val="0"/>
  </w:num>
  <w:num w:numId="25">
    <w:abstractNumId w:val="5"/>
  </w:num>
  <w:num w:numId="26">
    <w:abstractNumId w:val="6"/>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2D11"/>
    <w:rsid w:val="00002ECB"/>
    <w:rsid w:val="00006D62"/>
    <w:rsid w:val="000075F5"/>
    <w:rsid w:val="00014AEA"/>
    <w:rsid w:val="00024380"/>
    <w:rsid w:val="0002599C"/>
    <w:rsid w:val="00027E03"/>
    <w:rsid w:val="00035874"/>
    <w:rsid w:val="00037CA6"/>
    <w:rsid w:val="000531E8"/>
    <w:rsid w:val="00055FF2"/>
    <w:rsid w:val="0005606F"/>
    <w:rsid w:val="00057774"/>
    <w:rsid w:val="00065A58"/>
    <w:rsid w:val="00071426"/>
    <w:rsid w:val="00075C8D"/>
    <w:rsid w:val="00075FDB"/>
    <w:rsid w:val="000824F1"/>
    <w:rsid w:val="00082B1C"/>
    <w:rsid w:val="000856FC"/>
    <w:rsid w:val="00097615"/>
    <w:rsid w:val="000A358C"/>
    <w:rsid w:val="000B12B3"/>
    <w:rsid w:val="000B5DA7"/>
    <w:rsid w:val="000B6F91"/>
    <w:rsid w:val="000C0600"/>
    <w:rsid w:val="000C095A"/>
    <w:rsid w:val="000C614D"/>
    <w:rsid w:val="000D0E00"/>
    <w:rsid w:val="000D452D"/>
    <w:rsid w:val="000D631C"/>
    <w:rsid w:val="000E0BEC"/>
    <w:rsid w:val="000F43E6"/>
    <w:rsid w:val="000F4C45"/>
    <w:rsid w:val="000F56D9"/>
    <w:rsid w:val="00110C27"/>
    <w:rsid w:val="00123F16"/>
    <w:rsid w:val="0012482D"/>
    <w:rsid w:val="00125EC1"/>
    <w:rsid w:val="00145AD0"/>
    <w:rsid w:val="00146994"/>
    <w:rsid w:val="00147FBC"/>
    <w:rsid w:val="00153B25"/>
    <w:rsid w:val="00155AFB"/>
    <w:rsid w:val="001614DE"/>
    <w:rsid w:val="0017187F"/>
    <w:rsid w:val="001728A5"/>
    <w:rsid w:val="001762A4"/>
    <w:rsid w:val="00176F65"/>
    <w:rsid w:val="0018309D"/>
    <w:rsid w:val="001916D1"/>
    <w:rsid w:val="00192B29"/>
    <w:rsid w:val="00194852"/>
    <w:rsid w:val="001950E7"/>
    <w:rsid w:val="001A3874"/>
    <w:rsid w:val="001A6B71"/>
    <w:rsid w:val="001B5A3A"/>
    <w:rsid w:val="001C7091"/>
    <w:rsid w:val="001C74A8"/>
    <w:rsid w:val="001E29EF"/>
    <w:rsid w:val="001E7BE8"/>
    <w:rsid w:val="001F0A8C"/>
    <w:rsid w:val="001F58E7"/>
    <w:rsid w:val="00202D88"/>
    <w:rsid w:val="002043FA"/>
    <w:rsid w:val="00210686"/>
    <w:rsid w:val="002153DF"/>
    <w:rsid w:val="0022388F"/>
    <w:rsid w:val="002261F4"/>
    <w:rsid w:val="00231331"/>
    <w:rsid w:val="00237A62"/>
    <w:rsid w:val="00247AD8"/>
    <w:rsid w:val="00255584"/>
    <w:rsid w:val="00262943"/>
    <w:rsid w:val="00264298"/>
    <w:rsid w:val="00270D4B"/>
    <w:rsid w:val="00273419"/>
    <w:rsid w:val="002776E7"/>
    <w:rsid w:val="002841DD"/>
    <w:rsid w:val="0029463F"/>
    <w:rsid w:val="002978A8"/>
    <w:rsid w:val="002A2153"/>
    <w:rsid w:val="002A262D"/>
    <w:rsid w:val="002A26F7"/>
    <w:rsid w:val="002A501B"/>
    <w:rsid w:val="002A7884"/>
    <w:rsid w:val="002C046A"/>
    <w:rsid w:val="002C4B0C"/>
    <w:rsid w:val="002D3CD5"/>
    <w:rsid w:val="002D517A"/>
    <w:rsid w:val="002E2770"/>
    <w:rsid w:val="002F08E4"/>
    <w:rsid w:val="002F241B"/>
    <w:rsid w:val="002F2488"/>
    <w:rsid w:val="002F6BDE"/>
    <w:rsid w:val="00302E69"/>
    <w:rsid w:val="00306462"/>
    <w:rsid w:val="003118B5"/>
    <w:rsid w:val="00313C1B"/>
    <w:rsid w:val="00315DB0"/>
    <w:rsid w:val="003172CD"/>
    <w:rsid w:val="003236C4"/>
    <w:rsid w:val="00327829"/>
    <w:rsid w:val="00327ED8"/>
    <w:rsid w:val="00331905"/>
    <w:rsid w:val="00333C1F"/>
    <w:rsid w:val="00333C53"/>
    <w:rsid w:val="0033534C"/>
    <w:rsid w:val="00336230"/>
    <w:rsid w:val="0034409D"/>
    <w:rsid w:val="003451E3"/>
    <w:rsid w:val="00353F9E"/>
    <w:rsid w:val="003550E4"/>
    <w:rsid w:val="00362B29"/>
    <w:rsid w:val="00366B85"/>
    <w:rsid w:val="00367AC8"/>
    <w:rsid w:val="0037173B"/>
    <w:rsid w:val="003744A7"/>
    <w:rsid w:val="00375FFA"/>
    <w:rsid w:val="00380613"/>
    <w:rsid w:val="00380A66"/>
    <w:rsid w:val="00386315"/>
    <w:rsid w:val="00387A87"/>
    <w:rsid w:val="003947D7"/>
    <w:rsid w:val="003972FE"/>
    <w:rsid w:val="003A26FE"/>
    <w:rsid w:val="003B48EE"/>
    <w:rsid w:val="003B57A1"/>
    <w:rsid w:val="003C1DB0"/>
    <w:rsid w:val="003C2F61"/>
    <w:rsid w:val="003C7BBC"/>
    <w:rsid w:val="003D562B"/>
    <w:rsid w:val="003D7696"/>
    <w:rsid w:val="003E7858"/>
    <w:rsid w:val="004072B5"/>
    <w:rsid w:val="004074E2"/>
    <w:rsid w:val="004111AE"/>
    <w:rsid w:val="00416628"/>
    <w:rsid w:val="0042167E"/>
    <w:rsid w:val="00422ECB"/>
    <w:rsid w:val="00435F07"/>
    <w:rsid w:val="0044159B"/>
    <w:rsid w:val="004444E1"/>
    <w:rsid w:val="00444A86"/>
    <w:rsid w:val="00447F0C"/>
    <w:rsid w:val="00451D5E"/>
    <w:rsid w:val="004568FC"/>
    <w:rsid w:val="00457668"/>
    <w:rsid w:val="00457FE0"/>
    <w:rsid w:val="004837D6"/>
    <w:rsid w:val="004921E7"/>
    <w:rsid w:val="004932AC"/>
    <w:rsid w:val="00493F02"/>
    <w:rsid w:val="00496C24"/>
    <w:rsid w:val="004A075F"/>
    <w:rsid w:val="004A3A66"/>
    <w:rsid w:val="004A3EB3"/>
    <w:rsid w:val="004B642F"/>
    <w:rsid w:val="004C119D"/>
    <w:rsid w:val="004C1824"/>
    <w:rsid w:val="004D27BB"/>
    <w:rsid w:val="004D7A8E"/>
    <w:rsid w:val="004F1236"/>
    <w:rsid w:val="00501876"/>
    <w:rsid w:val="00503290"/>
    <w:rsid w:val="00504813"/>
    <w:rsid w:val="00507FB7"/>
    <w:rsid w:val="00511BC5"/>
    <w:rsid w:val="0051536D"/>
    <w:rsid w:val="005156C4"/>
    <w:rsid w:val="00516BA6"/>
    <w:rsid w:val="005309FE"/>
    <w:rsid w:val="00530AAA"/>
    <w:rsid w:val="00534CF2"/>
    <w:rsid w:val="005357C5"/>
    <w:rsid w:val="00536158"/>
    <w:rsid w:val="00543436"/>
    <w:rsid w:val="0055498C"/>
    <w:rsid w:val="00560168"/>
    <w:rsid w:val="00561BB6"/>
    <w:rsid w:val="00563807"/>
    <w:rsid w:val="00571B1E"/>
    <w:rsid w:val="005755D6"/>
    <w:rsid w:val="005858BF"/>
    <w:rsid w:val="00593E74"/>
    <w:rsid w:val="0059623F"/>
    <w:rsid w:val="00596AB9"/>
    <w:rsid w:val="005A638B"/>
    <w:rsid w:val="005B14D3"/>
    <w:rsid w:val="005B37C2"/>
    <w:rsid w:val="005C13C5"/>
    <w:rsid w:val="005C2D5B"/>
    <w:rsid w:val="005C5A96"/>
    <w:rsid w:val="005D48B3"/>
    <w:rsid w:val="005D4D3D"/>
    <w:rsid w:val="005E23FE"/>
    <w:rsid w:val="005E2811"/>
    <w:rsid w:val="005E2A91"/>
    <w:rsid w:val="005E7505"/>
    <w:rsid w:val="005F265F"/>
    <w:rsid w:val="005F344F"/>
    <w:rsid w:val="005F479B"/>
    <w:rsid w:val="005F4EF8"/>
    <w:rsid w:val="005F7834"/>
    <w:rsid w:val="0060013E"/>
    <w:rsid w:val="00610043"/>
    <w:rsid w:val="00610143"/>
    <w:rsid w:val="00625833"/>
    <w:rsid w:val="0063096D"/>
    <w:rsid w:val="00652426"/>
    <w:rsid w:val="00652A5A"/>
    <w:rsid w:val="00653032"/>
    <w:rsid w:val="00656F27"/>
    <w:rsid w:val="00667FCE"/>
    <w:rsid w:val="006703F0"/>
    <w:rsid w:val="006719D4"/>
    <w:rsid w:val="006763D5"/>
    <w:rsid w:val="006767EE"/>
    <w:rsid w:val="00681E16"/>
    <w:rsid w:val="00681F6F"/>
    <w:rsid w:val="00686155"/>
    <w:rsid w:val="0069309A"/>
    <w:rsid w:val="00693C6E"/>
    <w:rsid w:val="006A1B43"/>
    <w:rsid w:val="006A4B85"/>
    <w:rsid w:val="006A5FF2"/>
    <w:rsid w:val="006B2FF2"/>
    <w:rsid w:val="006B6878"/>
    <w:rsid w:val="006B7808"/>
    <w:rsid w:val="006C0540"/>
    <w:rsid w:val="006C1F78"/>
    <w:rsid w:val="006D0748"/>
    <w:rsid w:val="006D0CE8"/>
    <w:rsid w:val="006D7043"/>
    <w:rsid w:val="006E2DBD"/>
    <w:rsid w:val="006E321E"/>
    <w:rsid w:val="006E7DF5"/>
    <w:rsid w:val="006F4D84"/>
    <w:rsid w:val="006F7131"/>
    <w:rsid w:val="00704B45"/>
    <w:rsid w:val="0070633C"/>
    <w:rsid w:val="007070D0"/>
    <w:rsid w:val="007074C7"/>
    <w:rsid w:val="00707B73"/>
    <w:rsid w:val="00707F64"/>
    <w:rsid w:val="00713E52"/>
    <w:rsid w:val="007149C0"/>
    <w:rsid w:val="00714F78"/>
    <w:rsid w:val="007158FE"/>
    <w:rsid w:val="00720882"/>
    <w:rsid w:val="007254A1"/>
    <w:rsid w:val="007254B5"/>
    <w:rsid w:val="007306EF"/>
    <w:rsid w:val="00732707"/>
    <w:rsid w:val="0073332A"/>
    <w:rsid w:val="00751458"/>
    <w:rsid w:val="007543C5"/>
    <w:rsid w:val="0076028B"/>
    <w:rsid w:val="007679F5"/>
    <w:rsid w:val="00777CF4"/>
    <w:rsid w:val="0078163F"/>
    <w:rsid w:val="0078238E"/>
    <w:rsid w:val="0079002F"/>
    <w:rsid w:val="007915E8"/>
    <w:rsid w:val="007A2BF9"/>
    <w:rsid w:val="007B6BF0"/>
    <w:rsid w:val="007C38E2"/>
    <w:rsid w:val="007C39EB"/>
    <w:rsid w:val="007C4FBB"/>
    <w:rsid w:val="007C72D4"/>
    <w:rsid w:val="007D034E"/>
    <w:rsid w:val="007D50FC"/>
    <w:rsid w:val="007E0D9D"/>
    <w:rsid w:val="007E2BC8"/>
    <w:rsid w:val="007E5029"/>
    <w:rsid w:val="007F04C3"/>
    <w:rsid w:val="0080061E"/>
    <w:rsid w:val="00802212"/>
    <w:rsid w:val="00804015"/>
    <w:rsid w:val="008115FE"/>
    <w:rsid w:val="008154E5"/>
    <w:rsid w:val="00815634"/>
    <w:rsid w:val="00824DB1"/>
    <w:rsid w:val="008256A4"/>
    <w:rsid w:val="00827A92"/>
    <w:rsid w:val="0083789F"/>
    <w:rsid w:val="0084049D"/>
    <w:rsid w:val="008447DB"/>
    <w:rsid w:val="008533C4"/>
    <w:rsid w:val="008560CE"/>
    <w:rsid w:val="00856922"/>
    <w:rsid w:val="00860020"/>
    <w:rsid w:val="0086698A"/>
    <w:rsid w:val="008802B9"/>
    <w:rsid w:val="008965D2"/>
    <w:rsid w:val="00896B56"/>
    <w:rsid w:val="008A0CD6"/>
    <w:rsid w:val="008B1EC9"/>
    <w:rsid w:val="008C2BE0"/>
    <w:rsid w:val="008C4524"/>
    <w:rsid w:val="008C66C7"/>
    <w:rsid w:val="008C6ECE"/>
    <w:rsid w:val="008D12D9"/>
    <w:rsid w:val="008D1745"/>
    <w:rsid w:val="008D29B8"/>
    <w:rsid w:val="008D6C8E"/>
    <w:rsid w:val="008D7496"/>
    <w:rsid w:val="008E5C49"/>
    <w:rsid w:val="008F3A63"/>
    <w:rsid w:val="008F56BC"/>
    <w:rsid w:val="009124C3"/>
    <w:rsid w:val="00915071"/>
    <w:rsid w:val="00923A34"/>
    <w:rsid w:val="0092614F"/>
    <w:rsid w:val="00926BC3"/>
    <w:rsid w:val="0093361F"/>
    <w:rsid w:val="00941E79"/>
    <w:rsid w:val="00943D2A"/>
    <w:rsid w:val="00944C8F"/>
    <w:rsid w:val="0094627D"/>
    <w:rsid w:val="00947066"/>
    <w:rsid w:val="00950C45"/>
    <w:rsid w:val="0095352B"/>
    <w:rsid w:val="009674FB"/>
    <w:rsid w:val="00981890"/>
    <w:rsid w:val="00985921"/>
    <w:rsid w:val="00985BFB"/>
    <w:rsid w:val="00986754"/>
    <w:rsid w:val="00986B16"/>
    <w:rsid w:val="009933AB"/>
    <w:rsid w:val="00996B6E"/>
    <w:rsid w:val="009A0DCF"/>
    <w:rsid w:val="009A2C61"/>
    <w:rsid w:val="009B48DF"/>
    <w:rsid w:val="009C4034"/>
    <w:rsid w:val="009D21E8"/>
    <w:rsid w:val="009D5A4C"/>
    <w:rsid w:val="009D66F9"/>
    <w:rsid w:val="009D7B79"/>
    <w:rsid w:val="009F0913"/>
    <w:rsid w:val="009F3F44"/>
    <w:rsid w:val="009F73EF"/>
    <w:rsid w:val="009F7EE2"/>
    <w:rsid w:val="00A01DE5"/>
    <w:rsid w:val="00A04B11"/>
    <w:rsid w:val="00A06F62"/>
    <w:rsid w:val="00A1431A"/>
    <w:rsid w:val="00A173FA"/>
    <w:rsid w:val="00A22016"/>
    <w:rsid w:val="00A22A6D"/>
    <w:rsid w:val="00A2329A"/>
    <w:rsid w:val="00A423B8"/>
    <w:rsid w:val="00A42A1C"/>
    <w:rsid w:val="00A43DDC"/>
    <w:rsid w:val="00A46F99"/>
    <w:rsid w:val="00A50F37"/>
    <w:rsid w:val="00A573C4"/>
    <w:rsid w:val="00A60462"/>
    <w:rsid w:val="00A651A2"/>
    <w:rsid w:val="00A6738C"/>
    <w:rsid w:val="00A673CC"/>
    <w:rsid w:val="00A75CA4"/>
    <w:rsid w:val="00A77D3A"/>
    <w:rsid w:val="00A80422"/>
    <w:rsid w:val="00A8302A"/>
    <w:rsid w:val="00A86439"/>
    <w:rsid w:val="00AA13DD"/>
    <w:rsid w:val="00AA159D"/>
    <w:rsid w:val="00AA4424"/>
    <w:rsid w:val="00AA62BA"/>
    <w:rsid w:val="00AA75D7"/>
    <w:rsid w:val="00AA7AD2"/>
    <w:rsid w:val="00AB2F3A"/>
    <w:rsid w:val="00AD21F8"/>
    <w:rsid w:val="00AD3C49"/>
    <w:rsid w:val="00AD5E14"/>
    <w:rsid w:val="00AD666D"/>
    <w:rsid w:val="00AE2292"/>
    <w:rsid w:val="00AE7DD2"/>
    <w:rsid w:val="00AF5BD0"/>
    <w:rsid w:val="00AF7DB9"/>
    <w:rsid w:val="00B01CB7"/>
    <w:rsid w:val="00B0386D"/>
    <w:rsid w:val="00B10540"/>
    <w:rsid w:val="00B131AE"/>
    <w:rsid w:val="00B22639"/>
    <w:rsid w:val="00B250A7"/>
    <w:rsid w:val="00B2717B"/>
    <w:rsid w:val="00B42499"/>
    <w:rsid w:val="00B44422"/>
    <w:rsid w:val="00B47C91"/>
    <w:rsid w:val="00B53497"/>
    <w:rsid w:val="00B8401E"/>
    <w:rsid w:val="00B84186"/>
    <w:rsid w:val="00B86854"/>
    <w:rsid w:val="00B86874"/>
    <w:rsid w:val="00B92772"/>
    <w:rsid w:val="00B92CD2"/>
    <w:rsid w:val="00BA3565"/>
    <w:rsid w:val="00BA6018"/>
    <w:rsid w:val="00BB5170"/>
    <w:rsid w:val="00BC5A16"/>
    <w:rsid w:val="00BD02A1"/>
    <w:rsid w:val="00BD28BB"/>
    <w:rsid w:val="00BD2EE6"/>
    <w:rsid w:val="00BD4892"/>
    <w:rsid w:val="00BD4C1C"/>
    <w:rsid w:val="00BD514D"/>
    <w:rsid w:val="00BE24F8"/>
    <w:rsid w:val="00BE37BB"/>
    <w:rsid w:val="00BF2CC1"/>
    <w:rsid w:val="00BF4391"/>
    <w:rsid w:val="00BF5C51"/>
    <w:rsid w:val="00C0063B"/>
    <w:rsid w:val="00C01E4C"/>
    <w:rsid w:val="00C039D4"/>
    <w:rsid w:val="00C07FF4"/>
    <w:rsid w:val="00C339C8"/>
    <w:rsid w:val="00C345BC"/>
    <w:rsid w:val="00C42475"/>
    <w:rsid w:val="00C5073F"/>
    <w:rsid w:val="00C535F0"/>
    <w:rsid w:val="00C54A5F"/>
    <w:rsid w:val="00C5662B"/>
    <w:rsid w:val="00C600AC"/>
    <w:rsid w:val="00C636DB"/>
    <w:rsid w:val="00C7008A"/>
    <w:rsid w:val="00C71CAB"/>
    <w:rsid w:val="00C73BB6"/>
    <w:rsid w:val="00C96D83"/>
    <w:rsid w:val="00CA29B2"/>
    <w:rsid w:val="00CB26EE"/>
    <w:rsid w:val="00CC032F"/>
    <w:rsid w:val="00CC1D0A"/>
    <w:rsid w:val="00CC6B55"/>
    <w:rsid w:val="00CC7300"/>
    <w:rsid w:val="00CD06DA"/>
    <w:rsid w:val="00CD5448"/>
    <w:rsid w:val="00CE6C07"/>
    <w:rsid w:val="00CF2FC2"/>
    <w:rsid w:val="00CF56DD"/>
    <w:rsid w:val="00CF59FC"/>
    <w:rsid w:val="00D059B0"/>
    <w:rsid w:val="00D07B7F"/>
    <w:rsid w:val="00D10FE6"/>
    <w:rsid w:val="00D13802"/>
    <w:rsid w:val="00D16515"/>
    <w:rsid w:val="00D2115E"/>
    <w:rsid w:val="00D21947"/>
    <w:rsid w:val="00D2315E"/>
    <w:rsid w:val="00D256FE"/>
    <w:rsid w:val="00D261AD"/>
    <w:rsid w:val="00D329D5"/>
    <w:rsid w:val="00D338B2"/>
    <w:rsid w:val="00D33BBA"/>
    <w:rsid w:val="00D36CEA"/>
    <w:rsid w:val="00D46607"/>
    <w:rsid w:val="00D522DB"/>
    <w:rsid w:val="00D601B9"/>
    <w:rsid w:val="00D64128"/>
    <w:rsid w:val="00D65FFD"/>
    <w:rsid w:val="00D710E4"/>
    <w:rsid w:val="00D727E1"/>
    <w:rsid w:val="00D80978"/>
    <w:rsid w:val="00D8557D"/>
    <w:rsid w:val="00D86099"/>
    <w:rsid w:val="00D93C22"/>
    <w:rsid w:val="00D95E43"/>
    <w:rsid w:val="00D962BE"/>
    <w:rsid w:val="00D97E84"/>
    <w:rsid w:val="00DA3453"/>
    <w:rsid w:val="00DB55C9"/>
    <w:rsid w:val="00DB59EA"/>
    <w:rsid w:val="00DB6360"/>
    <w:rsid w:val="00DC2312"/>
    <w:rsid w:val="00DC4151"/>
    <w:rsid w:val="00DC6758"/>
    <w:rsid w:val="00DD3521"/>
    <w:rsid w:val="00DD387E"/>
    <w:rsid w:val="00DD49E7"/>
    <w:rsid w:val="00DE652E"/>
    <w:rsid w:val="00DF5B6D"/>
    <w:rsid w:val="00E004D3"/>
    <w:rsid w:val="00E0395E"/>
    <w:rsid w:val="00E0711A"/>
    <w:rsid w:val="00E07C7D"/>
    <w:rsid w:val="00E11FE7"/>
    <w:rsid w:val="00E140F9"/>
    <w:rsid w:val="00E16B67"/>
    <w:rsid w:val="00E24D89"/>
    <w:rsid w:val="00E272FF"/>
    <w:rsid w:val="00E41481"/>
    <w:rsid w:val="00E60963"/>
    <w:rsid w:val="00E6222E"/>
    <w:rsid w:val="00E629E1"/>
    <w:rsid w:val="00E67E18"/>
    <w:rsid w:val="00E712D7"/>
    <w:rsid w:val="00E713AE"/>
    <w:rsid w:val="00E725B0"/>
    <w:rsid w:val="00E726B4"/>
    <w:rsid w:val="00E75618"/>
    <w:rsid w:val="00E758F1"/>
    <w:rsid w:val="00E818FD"/>
    <w:rsid w:val="00E90EE4"/>
    <w:rsid w:val="00EA063F"/>
    <w:rsid w:val="00EA7F90"/>
    <w:rsid w:val="00EC06B8"/>
    <w:rsid w:val="00EC4C4A"/>
    <w:rsid w:val="00EC5962"/>
    <w:rsid w:val="00ED20A4"/>
    <w:rsid w:val="00ED5751"/>
    <w:rsid w:val="00ED79B7"/>
    <w:rsid w:val="00EE1DB9"/>
    <w:rsid w:val="00EE2C61"/>
    <w:rsid w:val="00EF306D"/>
    <w:rsid w:val="00EF3839"/>
    <w:rsid w:val="00EF5928"/>
    <w:rsid w:val="00F210E1"/>
    <w:rsid w:val="00F21A4D"/>
    <w:rsid w:val="00F2744F"/>
    <w:rsid w:val="00F30489"/>
    <w:rsid w:val="00F3315F"/>
    <w:rsid w:val="00F33442"/>
    <w:rsid w:val="00F347CF"/>
    <w:rsid w:val="00F36CFB"/>
    <w:rsid w:val="00F416F4"/>
    <w:rsid w:val="00F4197D"/>
    <w:rsid w:val="00F428FA"/>
    <w:rsid w:val="00F50854"/>
    <w:rsid w:val="00F51DBA"/>
    <w:rsid w:val="00F6299C"/>
    <w:rsid w:val="00F6669B"/>
    <w:rsid w:val="00F75DAF"/>
    <w:rsid w:val="00F81040"/>
    <w:rsid w:val="00F8265B"/>
    <w:rsid w:val="00F84010"/>
    <w:rsid w:val="00F857E6"/>
    <w:rsid w:val="00F9024A"/>
    <w:rsid w:val="00F94BE0"/>
    <w:rsid w:val="00FA0109"/>
    <w:rsid w:val="00FA038B"/>
    <w:rsid w:val="00FA6BD5"/>
    <w:rsid w:val="00FB161B"/>
    <w:rsid w:val="00FB1C16"/>
    <w:rsid w:val="00FC136D"/>
    <w:rsid w:val="00FC511C"/>
    <w:rsid w:val="00FD2174"/>
    <w:rsid w:val="00FD6877"/>
    <w:rsid w:val="00FE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34"/>
    <w:qFormat/>
    <w:rsid w:val="00386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34"/>
    <w:qFormat/>
    <w:rsid w:val="00386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University of Dammam</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Dr. Faiyaz Ahmed Syed</cp:lastModifiedBy>
  <cp:revision>2</cp:revision>
  <cp:lastPrinted>2008-11-23T12:42:00Z</cp:lastPrinted>
  <dcterms:created xsi:type="dcterms:W3CDTF">2014-01-08T13:36:00Z</dcterms:created>
  <dcterms:modified xsi:type="dcterms:W3CDTF">2014-01-08T13:36:00Z</dcterms:modified>
</cp:coreProperties>
</file>