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E" w:rsidRDefault="003B48EE">
      <w:pPr>
        <w:jc w:val="center"/>
        <w:rPr>
          <w:b/>
          <w:bCs/>
          <w:sz w:val="36"/>
          <w:lang w:val="en-US"/>
        </w:rPr>
      </w:pPr>
      <w:r>
        <w:rPr>
          <w:b/>
          <w:bCs/>
          <w:sz w:val="36"/>
          <w:lang w:val="en-US"/>
        </w:rPr>
        <w:t xml:space="preserve">    National Commission for Academic Accreditation &amp; Assessment</w:t>
      </w:r>
    </w:p>
    <w:p w:rsidR="003B48EE" w:rsidRDefault="003B48EE">
      <w:pPr>
        <w:jc w:val="center"/>
        <w:rPr>
          <w:b/>
          <w:bCs/>
          <w:sz w:val="36"/>
          <w:lang w:val="en-US"/>
        </w:rPr>
      </w:pPr>
    </w:p>
    <w:p w:rsidR="003B48EE" w:rsidRDefault="003B48EE">
      <w:pPr>
        <w:jc w:val="center"/>
        <w:rPr>
          <w:b/>
          <w:bCs/>
          <w:sz w:val="36"/>
          <w:lang w:val="en-US"/>
        </w:rPr>
      </w:pPr>
    </w:p>
    <w:p w:rsidR="004072B5" w:rsidRDefault="004072B5" w:rsidP="004072B5">
      <w:pPr>
        <w:spacing w:before="240" w:line="360" w:lineRule="auto"/>
        <w:jc w:val="center"/>
        <w:rPr>
          <w:b/>
          <w:bCs/>
          <w:sz w:val="40"/>
          <w:szCs w:val="40"/>
        </w:rPr>
      </w:pPr>
      <w:r>
        <w:rPr>
          <w:b/>
          <w:bCs/>
          <w:sz w:val="40"/>
          <w:szCs w:val="40"/>
        </w:rPr>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072B5">
        <w:tc>
          <w:tcPr>
            <w:tcW w:w="8640" w:type="dxa"/>
          </w:tcPr>
          <w:p w:rsidR="004072B5" w:rsidRDefault="004072B5" w:rsidP="00CA29B2">
            <w:pPr>
              <w:spacing w:before="240" w:after="240"/>
              <w:rPr>
                <w:color w:val="000000"/>
                <w:sz w:val="20"/>
                <w:szCs w:val="28"/>
                <w:lang w:bidi="ar-EG"/>
              </w:rPr>
            </w:pPr>
            <w:r>
              <w:rPr>
                <w:color w:val="000000"/>
                <w:sz w:val="20"/>
                <w:szCs w:val="28"/>
                <w:lang w:bidi="ar-EG"/>
              </w:rPr>
              <w:t>Institution</w:t>
            </w:r>
            <w:r>
              <w:rPr>
                <w:color w:val="000000"/>
                <w:sz w:val="20"/>
                <w:szCs w:val="28"/>
                <w:lang w:bidi="ar-EG"/>
              </w:rPr>
              <w:tab/>
            </w:r>
            <w:r>
              <w:rPr>
                <w:color w:val="000000"/>
                <w:sz w:val="20"/>
                <w:szCs w:val="28"/>
                <w:lang w:bidi="ar-EG"/>
              </w:rPr>
              <w:tab/>
            </w:r>
            <w:r w:rsidR="001C2163" w:rsidRPr="00AC7ABE">
              <w:rPr>
                <w:b/>
                <w:bCs/>
                <w:color w:val="000000"/>
                <w:sz w:val="20"/>
                <w:szCs w:val="28"/>
                <w:lang w:bidi="ar-EG"/>
              </w:rPr>
              <w:t>University of Dammam</w:t>
            </w:r>
          </w:p>
        </w:tc>
      </w:tr>
      <w:tr w:rsidR="004072B5">
        <w:tc>
          <w:tcPr>
            <w:tcW w:w="8640" w:type="dxa"/>
          </w:tcPr>
          <w:p w:rsidR="004072B5" w:rsidRDefault="004072B5" w:rsidP="00CA29B2">
            <w:pPr>
              <w:spacing w:before="240" w:after="240"/>
              <w:rPr>
                <w:color w:val="000000"/>
                <w:sz w:val="20"/>
                <w:szCs w:val="28"/>
                <w:lang w:bidi="ar-EG"/>
              </w:rPr>
            </w:pPr>
            <w:r>
              <w:rPr>
                <w:color w:val="000000"/>
                <w:sz w:val="20"/>
                <w:szCs w:val="28"/>
                <w:lang w:bidi="ar-EG"/>
              </w:rPr>
              <w:t>College/Department</w:t>
            </w:r>
            <w:r w:rsidR="00AC7ABE">
              <w:rPr>
                <w:color w:val="000000"/>
                <w:sz w:val="20"/>
                <w:szCs w:val="28"/>
                <w:lang w:bidi="ar-EG"/>
              </w:rPr>
              <w:t xml:space="preserve">     </w:t>
            </w:r>
            <w:r>
              <w:rPr>
                <w:color w:val="000000"/>
                <w:sz w:val="20"/>
                <w:szCs w:val="28"/>
                <w:lang w:bidi="ar-EG"/>
              </w:rPr>
              <w:t xml:space="preserve"> </w:t>
            </w:r>
            <w:r w:rsidR="00AC7ABE" w:rsidRPr="00AC7ABE">
              <w:rPr>
                <w:b/>
                <w:bCs/>
                <w:color w:val="000000"/>
                <w:sz w:val="20"/>
                <w:szCs w:val="28"/>
                <w:lang w:bidi="ar-EG"/>
              </w:rPr>
              <w:t>College of Dentistry/ Department of Preventive Dental Sciences</w:t>
            </w:r>
          </w:p>
        </w:tc>
      </w:tr>
    </w:tbl>
    <w:p w:rsidR="004072B5" w:rsidRPr="0076438F" w:rsidRDefault="004072B5" w:rsidP="004072B5">
      <w:pPr>
        <w:pStyle w:val="Heading7"/>
        <w:spacing w:after="240"/>
        <w:rPr>
          <w:b/>
          <w:bCs/>
          <w:szCs w:val="28"/>
        </w:rPr>
      </w:pPr>
      <w:r w:rsidRPr="0076438F">
        <w:rPr>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pStyle w:val="Heading7"/>
              <w:rPr>
                <w:b/>
                <w:bCs/>
                <w:sz w:val="20"/>
              </w:rPr>
            </w:pPr>
            <w:r>
              <w:rPr>
                <w:sz w:val="20"/>
              </w:rPr>
              <w:t>1.  Course title and code:</w:t>
            </w:r>
            <w:r w:rsidR="00AC7ABE">
              <w:t xml:space="preserve">    </w:t>
            </w:r>
            <w:r w:rsidR="00AC7ABE" w:rsidRPr="00AC7ABE">
              <w:rPr>
                <w:b/>
                <w:bCs/>
                <w:sz w:val="20"/>
              </w:rPr>
              <w:t>Preventive Periodontics</w:t>
            </w:r>
            <w:r w:rsidR="00AC7ABE">
              <w:rPr>
                <w:b/>
                <w:bCs/>
                <w:sz w:val="20"/>
              </w:rPr>
              <w:t xml:space="preserve">   </w:t>
            </w:r>
            <w:r w:rsidR="00AC7ABE" w:rsidRPr="00AC7ABE">
              <w:rPr>
                <w:b/>
                <w:bCs/>
                <w:sz w:val="20"/>
              </w:rPr>
              <w:t>PDS 461</w:t>
            </w:r>
          </w:p>
        </w:tc>
      </w:tr>
      <w:tr w:rsidR="004072B5">
        <w:tc>
          <w:tcPr>
            <w:tcW w:w="8640" w:type="dxa"/>
          </w:tcPr>
          <w:p w:rsidR="004072B5" w:rsidRDefault="004072B5" w:rsidP="00CA29B2">
            <w:pPr>
              <w:pStyle w:val="Heading7"/>
              <w:rPr>
                <w:sz w:val="20"/>
              </w:rPr>
            </w:pPr>
            <w:r>
              <w:rPr>
                <w:sz w:val="20"/>
              </w:rPr>
              <w:t>2.  Credit hours</w:t>
            </w:r>
            <w:r w:rsidR="00AC7ABE">
              <w:rPr>
                <w:sz w:val="20"/>
              </w:rPr>
              <w:t xml:space="preserve">    </w:t>
            </w:r>
            <w:r w:rsidR="00AC7ABE" w:rsidRPr="00AC7ABE">
              <w:rPr>
                <w:b/>
                <w:bCs/>
                <w:sz w:val="20"/>
              </w:rPr>
              <w:t>04</w:t>
            </w:r>
          </w:p>
        </w:tc>
      </w:tr>
      <w:tr w:rsidR="004072B5">
        <w:tc>
          <w:tcPr>
            <w:tcW w:w="8640" w:type="dxa"/>
          </w:tcPr>
          <w:p w:rsidR="004072B5" w:rsidRDefault="004072B5" w:rsidP="00CA29B2">
            <w:pPr>
              <w:pStyle w:val="Heading1"/>
              <w:rPr>
                <w:b w:val="0"/>
                <w:color w:val="000000"/>
                <w:sz w:val="20"/>
              </w:rPr>
            </w:pPr>
            <w:r>
              <w:rPr>
                <w:b w:val="0"/>
                <w:color w:val="000000"/>
                <w:sz w:val="20"/>
                <w:lang w:val="en-AU"/>
              </w:rPr>
              <w:t xml:space="preserve">3.  </w:t>
            </w:r>
            <w:r>
              <w:rPr>
                <w:b w:val="0"/>
                <w:color w:val="000000"/>
                <w:sz w:val="20"/>
              </w:rPr>
              <w:t xml:space="preserve">Program(s) in which the course is offered. </w:t>
            </w:r>
          </w:p>
          <w:p w:rsidR="004072B5" w:rsidRDefault="004072B5" w:rsidP="00CA29B2">
            <w:pPr>
              <w:pStyle w:val="Heading1"/>
              <w:rPr>
                <w:b w:val="0"/>
                <w:color w:val="000000"/>
                <w:sz w:val="20"/>
              </w:rPr>
            </w:pPr>
            <w:r>
              <w:rPr>
                <w:b w:val="0"/>
                <w:color w:val="000000"/>
                <w:sz w:val="20"/>
              </w:rPr>
              <w:t>(If general elective available in many programs indicate this rather than list programs)</w:t>
            </w:r>
          </w:p>
          <w:p w:rsidR="004072B5" w:rsidRDefault="00977D90" w:rsidP="00977D90">
            <w:pPr>
              <w:pStyle w:val="Heading7"/>
              <w:ind w:left="72"/>
              <w:rPr>
                <w:b/>
                <w:bCs/>
                <w:sz w:val="20"/>
              </w:rPr>
            </w:pPr>
            <w:r w:rsidRPr="00977D90">
              <w:rPr>
                <w:b/>
                <w:bCs/>
                <w:sz w:val="20"/>
              </w:rPr>
              <w:t>Bachelor of Dental Surgery</w:t>
            </w:r>
          </w:p>
        </w:tc>
      </w:tr>
      <w:tr w:rsidR="004072B5">
        <w:tc>
          <w:tcPr>
            <w:tcW w:w="8640" w:type="dxa"/>
          </w:tcPr>
          <w:p w:rsidR="004072B5" w:rsidRDefault="004072B5" w:rsidP="00CA29B2">
            <w:pPr>
              <w:pStyle w:val="Footer"/>
              <w:tabs>
                <w:tab w:val="clear" w:pos="4153"/>
                <w:tab w:val="clear" w:pos="8306"/>
                <w:tab w:val="left" w:pos="72"/>
              </w:tabs>
              <w:rPr>
                <w:sz w:val="20"/>
                <w:lang w:bidi="ar-EG"/>
              </w:rPr>
            </w:pPr>
            <w:r>
              <w:rPr>
                <w:sz w:val="20"/>
                <w:lang w:bidi="ar-EG"/>
              </w:rPr>
              <w:t>4.  Name of faculty member responsible for the course</w:t>
            </w:r>
          </w:p>
          <w:p w:rsidR="004072B5" w:rsidRDefault="00573748" w:rsidP="00573748">
            <w:pPr>
              <w:ind w:left="360"/>
              <w:rPr>
                <w:b/>
                <w:bCs/>
              </w:rPr>
            </w:pPr>
            <w:r>
              <w:rPr>
                <w:b/>
                <w:bCs/>
                <w:sz w:val="22"/>
                <w:szCs w:val="22"/>
              </w:rPr>
              <w:t xml:space="preserve">                           </w:t>
            </w:r>
            <w:r w:rsidR="00AC7ABE" w:rsidRPr="00AC7ABE">
              <w:rPr>
                <w:b/>
                <w:bCs/>
                <w:sz w:val="22"/>
                <w:szCs w:val="22"/>
              </w:rPr>
              <w:t xml:space="preserve"> </w:t>
            </w:r>
            <w:proofErr w:type="spellStart"/>
            <w:r w:rsidR="00AC7ABE" w:rsidRPr="00573748">
              <w:rPr>
                <w:b/>
                <w:bCs/>
                <w:sz w:val="20"/>
                <w:szCs w:val="20"/>
              </w:rPr>
              <w:t>Dr.</w:t>
            </w:r>
            <w:proofErr w:type="spellEnd"/>
            <w:r w:rsidR="00AC7ABE" w:rsidRPr="00573748">
              <w:rPr>
                <w:b/>
                <w:bCs/>
                <w:sz w:val="20"/>
                <w:szCs w:val="20"/>
              </w:rPr>
              <w:t xml:space="preserve"> Khalid Hassan </w:t>
            </w:r>
          </w:p>
        </w:tc>
      </w:tr>
      <w:tr w:rsidR="004072B5">
        <w:tc>
          <w:tcPr>
            <w:tcW w:w="8640" w:type="dxa"/>
          </w:tcPr>
          <w:p w:rsidR="004072B5" w:rsidRPr="00AC7ABE" w:rsidRDefault="004072B5" w:rsidP="00AC7ABE">
            <w:pPr>
              <w:pStyle w:val="Heading7"/>
              <w:rPr>
                <w:sz w:val="20"/>
              </w:rPr>
            </w:pPr>
            <w:r>
              <w:rPr>
                <w:sz w:val="20"/>
              </w:rPr>
              <w:t>5.  Level/year at which this course is offered</w:t>
            </w:r>
            <w:r w:rsidR="00AC7ABE">
              <w:rPr>
                <w:b/>
                <w:bCs/>
                <w:sz w:val="20"/>
              </w:rPr>
              <w:t xml:space="preserve">:      </w:t>
            </w:r>
            <w:r w:rsidR="00AC7ABE" w:rsidRPr="00AC7ABE">
              <w:rPr>
                <w:b/>
                <w:bCs/>
                <w:sz w:val="20"/>
              </w:rPr>
              <w:t>4</w:t>
            </w:r>
            <w:r w:rsidR="00AC7ABE" w:rsidRPr="00AC7ABE">
              <w:rPr>
                <w:b/>
                <w:bCs/>
                <w:sz w:val="20"/>
                <w:vertAlign w:val="superscript"/>
              </w:rPr>
              <w:t>th</w:t>
            </w:r>
            <w:r w:rsidR="00AC7ABE" w:rsidRPr="00AC7ABE">
              <w:rPr>
                <w:b/>
                <w:bCs/>
                <w:sz w:val="20"/>
              </w:rPr>
              <w:t xml:space="preserve"> Year</w:t>
            </w:r>
          </w:p>
        </w:tc>
      </w:tr>
      <w:tr w:rsidR="004072B5">
        <w:tc>
          <w:tcPr>
            <w:tcW w:w="8640" w:type="dxa"/>
          </w:tcPr>
          <w:p w:rsidR="004072B5" w:rsidRPr="00D83EA7" w:rsidRDefault="004072B5" w:rsidP="00502734">
            <w:pPr>
              <w:rPr>
                <w:sz w:val="20"/>
              </w:rPr>
            </w:pPr>
            <w:r>
              <w:rPr>
                <w:sz w:val="20"/>
              </w:rPr>
              <w:t>6.  Pre-requisites for this course (if any)</w:t>
            </w:r>
            <w:r w:rsidR="00AC7ABE">
              <w:rPr>
                <w:sz w:val="20"/>
              </w:rPr>
              <w:t xml:space="preserve">  </w:t>
            </w:r>
            <w:r w:rsidR="00AC7ABE">
              <w:rPr>
                <w:b/>
                <w:bCs/>
                <w:sz w:val="20"/>
              </w:rPr>
              <w:t xml:space="preserve"> </w:t>
            </w:r>
            <w:r w:rsidR="00AC7ABE" w:rsidRPr="00502734">
              <w:rPr>
                <w:b/>
                <w:bCs/>
                <w:color w:val="FF0000"/>
                <w:sz w:val="20"/>
                <w:szCs w:val="20"/>
              </w:rPr>
              <w:t>:</w:t>
            </w:r>
            <w:r w:rsidR="00502734" w:rsidRPr="00502734">
              <w:rPr>
                <w:b/>
                <w:bCs/>
                <w:color w:val="FF0000"/>
                <w:sz w:val="20"/>
                <w:szCs w:val="20"/>
              </w:rPr>
              <w:t xml:space="preserve"> </w:t>
            </w:r>
            <w:r w:rsidR="00502734" w:rsidRPr="00D83EA7">
              <w:rPr>
                <w:b/>
                <w:bCs/>
                <w:sz w:val="20"/>
                <w:szCs w:val="20"/>
              </w:rPr>
              <w:t>BDS341, BDS322, MICRO331, PATH311</w:t>
            </w:r>
            <w:r w:rsidR="00502734" w:rsidRPr="00D83EA7">
              <w:rPr>
                <w:sz w:val="20"/>
              </w:rPr>
              <w:t xml:space="preserve"> </w:t>
            </w:r>
          </w:p>
          <w:p w:rsidR="004072B5" w:rsidRDefault="004072B5" w:rsidP="00CA29B2">
            <w:pPr>
              <w:rPr>
                <w:sz w:val="20"/>
              </w:rPr>
            </w:pPr>
          </w:p>
        </w:tc>
      </w:tr>
      <w:tr w:rsidR="004072B5">
        <w:tc>
          <w:tcPr>
            <w:tcW w:w="8640" w:type="dxa"/>
          </w:tcPr>
          <w:p w:rsidR="004072B5" w:rsidRPr="00AC7ABE" w:rsidRDefault="004072B5" w:rsidP="00AC7ABE">
            <w:pPr>
              <w:rPr>
                <w:sz w:val="20"/>
                <w:lang w:val="en-US"/>
              </w:rPr>
            </w:pPr>
            <w:r>
              <w:rPr>
                <w:sz w:val="20"/>
              </w:rPr>
              <w:t>7.  Co-requisites for this course (if any)</w:t>
            </w:r>
            <w:r w:rsidR="00AC7ABE" w:rsidRPr="00AC7ABE">
              <w:rPr>
                <w:rFonts w:eastAsia="Calibri"/>
                <w:b/>
                <w:sz w:val="28"/>
                <w:szCs w:val="28"/>
                <w:lang w:val="en-US"/>
              </w:rPr>
              <w:t xml:space="preserve"> </w:t>
            </w:r>
            <w:r w:rsidR="00AC7ABE" w:rsidRPr="00AC7ABE">
              <w:rPr>
                <w:b/>
                <w:sz w:val="20"/>
                <w:lang w:val="en-US"/>
              </w:rPr>
              <w:t>:           None</w:t>
            </w:r>
          </w:p>
          <w:p w:rsidR="004072B5" w:rsidRDefault="004072B5" w:rsidP="00CA29B2">
            <w:pPr>
              <w:rPr>
                <w:sz w:val="20"/>
              </w:rPr>
            </w:pPr>
          </w:p>
        </w:tc>
      </w:tr>
      <w:tr w:rsidR="004072B5">
        <w:tc>
          <w:tcPr>
            <w:tcW w:w="8640" w:type="dxa"/>
          </w:tcPr>
          <w:p w:rsidR="004072B5" w:rsidRPr="00753A57" w:rsidRDefault="004072B5" w:rsidP="00573748">
            <w:pPr>
              <w:rPr>
                <w:b/>
                <w:bCs/>
                <w:color w:val="000000"/>
                <w:sz w:val="20"/>
                <w:lang w:bidi="ar-EG"/>
              </w:rPr>
            </w:pPr>
            <w:r>
              <w:rPr>
                <w:color w:val="000000"/>
                <w:sz w:val="20"/>
                <w:lang w:bidi="ar-EG"/>
              </w:rPr>
              <w:t>8.  Location if not on main campus</w:t>
            </w:r>
            <w:r w:rsidR="00753A57">
              <w:rPr>
                <w:color w:val="000000"/>
                <w:sz w:val="20"/>
                <w:lang w:bidi="ar-EG"/>
              </w:rPr>
              <w:t xml:space="preserve">  </w:t>
            </w:r>
          </w:p>
          <w:p w:rsidR="004072B5" w:rsidRDefault="004072B5" w:rsidP="00CA29B2">
            <w:pPr>
              <w:rPr>
                <w:color w:val="000000"/>
                <w:sz w:val="20"/>
                <w:lang w:bidi="ar-EG"/>
              </w:rPr>
            </w:pPr>
          </w:p>
        </w:tc>
      </w:tr>
    </w:tbl>
    <w:p w:rsidR="004072B5" w:rsidRDefault="004072B5" w:rsidP="004072B5">
      <w:pPr>
        <w:pStyle w:val="Heading7"/>
        <w:spacing w:after="240"/>
        <w:rPr>
          <w:b/>
          <w:bCs/>
          <w:szCs w:val="28"/>
        </w:rPr>
      </w:pPr>
    </w:p>
    <w:p w:rsidR="004072B5" w:rsidRPr="0076438F" w:rsidRDefault="004072B5" w:rsidP="004072B5">
      <w:pPr>
        <w:pStyle w:val="Heading7"/>
        <w:spacing w:after="240"/>
        <w:rPr>
          <w:b/>
          <w:bCs/>
          <w:sz w:val="20"/>
          <w:lang w:val="en-US"/>
        </w:rPr>
      </w:pPr>
      <w:r>
        <w:rPr>
          <w:b/>
          <w:bCs/>
          <w:szCs w:val="28"/>
        </w:rPr>
        <w:br w:type="page"/>
      </w:r>
      <w:r>
        <w:rPr>
          <w:b/>
          <w:bCs/>
        </w:rPr>
        <w:lastRenderedPageBreak/>
        <w:t xml:space="preserve">B </w:t>
      </w:r>
      <w:r w:rsidRPr="0076438F">
        <w:rPr>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rPr>
          <w:cantSplit/>
          <w:trHeight w:val="690"/>
        </w:trPr>
        <w:tc>
          <w:tcPr>
            <w:tcW w:w="8640" w:type="dxa"/>
          </w:tcPr>
          <w:p w:rsidR="004072B5" w:rsidRPr="00753A57" w:rsidRDefault="004072B5" w:rsidP="00753A57">
            <w:pPr>
              <w:pStyle w:val="Heading7"/>
              <w:rPr>
                <w:sz w:val="20"/>
              </w:rPr>
            </w:pPr>
            <w:r>
              <w:rPr>
                <w:sz w:val="20"/>
              </w:rPr>
              <w:t>1.  Summary of the main learning outcomes for students enrolled in the course.</w:t>
            </w:r>
          </w:p>
          <w:p w:rsidR="00943BE5" w:rsidRPr="00977D90" w:rsidRDefault="00943BE5" w:rsidP="00943BE5">
            <w:pPr>
              <w:spacing w:after="200"/>
              <w:rPr>
                <w:rFonts w:asciiTheme="majorBidi" w:eastAsia="Calibri" w:hAnsiTheme="majorBidi" w:cstheme="majorBidi"/>
                <w:b/>
                <w:bCs/>
                <w:sz w:val="20"/>
                <w:szCs w:val="20"/>
                <w:lang w:val="en-US"/>
              </w:rPr>
            </w:pPr>
            <w:r w:rsidRPr="00943BE5">
              <w:rPr>
                <w:rFonts w:ascii="Calibri" w:eastAsia="Calibri" w:hAnsi="Calibri" w:cs="Arial"/>
                <w:sz w:val="22"/>
                <w:szCs w:val="22"/>
                <w:lang w:val="en-US"/>
              </w:rPr>
              <w:t xml:space="preserve">        </w:t>
            </w:r>
            <w:r w:rsidRPr="00977D90">
              <w:rPr>
                <w:rFonts w:asciiTheme="majorBidi" w:eastAsia="Calibri" w:hAnsiTheme="majorBidi" w:cstheme="majorBidi"/>
                <w:b/>
                <w:bCs/>
                <w:sz w:val="20"/>
                <w:szCs w:val="20"/>
                <w:lang w:val="en-US"/>
              </w:rPr>
              <w:t xml:space="preserve">The course enables the student to acquire recognition skills for the diagnosis of periodontal disease. The etiology and pathogenesis of periodontal disease, including the role of dental plaque, calculus and the local factors, will be presented and discussed. This will include host defense immunological mechanism, as well as the </w:t>
            </w:r>
            <w:proofErr w:type="spellStart"/>
            <w:r w:rsidRPr="00977D90">
              <w:rPr>
                <w:rFonts w:asciiTheme="majorBidi" w:eastAsia="Calibri" w:hAnsiTheme="majorBidi" w:cstheme="majorBidi"/>
                <w:b/>
                <w:bCs/>
                <w:sz w:val="20"/>
                <w:szCs w:val="20"/>
                <w:lang w:val="en-US"/>
              </w:rPr>
              <w:t>immunopathogenesis</w:t>
            </w:r>
            <w:proofErr w:type="spellEnd"/>
            <w:r w:rsidRPr="00977D90">
              <w:rPr>
                <w:rFonts w:asciiTheme="majorBidi" w:eastAsia="Calibri" w:hAnsiTheme="majorBidi" w:cstheme="majorBidi"/>
                <w:b/>
                <w:bCs/>
                <w:sz w:val="20"/>
                <w:szCs w:val="20"/>
                <w:lang w:val="en-US"/>
              </w:rPr>
              <w:t xml:space="preserve"> of gingivitis and periodontitis. The student will be made aware of prevalence of periodontal disease and the factor that affect the prevalence and severity of periodontal disease. The </w:t>
            </w:r>
            <w:proofErr w:type="spellStart"/>
            <w:r w:rsidRPr="00977D90">
              <w:rPr>
                <w:rFonts w:asciiTheme="majorBidi" w:eastAsia="Calibri" w:hAnsiTheme="majorBidi" w:cstheme="majorBidi"/>
                <w:b/>
                <w:bCs/>
                <w:sz w:val="20"/>
                <w:szCs w:val="20"/>
                <w:lang w:val="en-US"/>
              </w:rPr>
              <w:t>histopathological</w:t>
            </w:r>
            <w:proofErr w:type="spellEnd"/>
            <w:r w:rsidRPr="00977D90">
              <w:rPr>
                <w:rFonts w:asciiTheme="majorBidi" w:eastAsia="Calibri" w:hAnsiTheme="majorBidi" w:cstheme="majorBidi"/>
                <w:b/>
                <w:bCs/>
                <w:sz w:val="20"/>
                <w:szCs w:val="20"/>
                <w:lang w:val="en-US"/>
              </w:rPr>
              <w:t xml:space="preserve"> and radiographic changes in various forms of periodontal disease and their clinical correlation will be presented. Student will also be able to know the normal criteria of gingival and how to differentiate between normal and abnormal gingival, be able to classify periodontal disease, which will include the periodontal microbiology, as well as the local predisposing factors for gingivitis and periodontal disease. They will have an understanding of the purpose of periodontal therapy, including a thorough knowledge of periodontal instrumentation, and be able to customize a treatment plan for patients.</w:t>
            </w:r>
          </w:p>
          <w:p w:rsidR="004072B5" w:rsidRPr="00943BE5" w:rsidRDefault="00943BE5" w:rsidP="00CA29B2">
            <w:pPr>
              <w:rPr>
                <w:rFonts w:asciiTheme="majorBidi" w:hAnsiTheme="majorBidi" w:cstheme="majorBidi"/>
                <w:b/>
                <w:bCs/>
                <w:sz w:val="20"/>
                <w:lang w:val="en-US"/>
              </w:rPr>
            </w:pPr>
            <w:r w:rsidRPr="00977D90">
              <w:rPr>
                <w:rFonts w:asciiTheme="majorBidi" w:eastAsia="Calibri" w:hAnsiTheme="majorBidi" w:cstheme="majorBidi"/>
                <w:b/>
                <w:bCs/>
                <w:sz w:val="20"/>
                <w:szCs w:val="20"/>
                <w:lang w:val="en-US"/>
              </w:rPr>
              <w:t>Regarding the clinical component, students will learn plaque control, methods of patient's education and motivation. They will learn to examine record and diagnose periodontal diseases, formulate an adequate treatment plan, and learn the objective and rationale of the various methods of treatment, by implication therefore the method of scaling and root planning. The students should then be able to treat simple periodontal cases and evaluate the results of their treatment</w:t>
            </w:r>
            <w:r w:rsidRPr="00977D90">
              <w:rPr>
                <w:rFonts w:asciiTheme="majorBidi" w:hAnsiTheme="majorBidi" w:cstheme="majorBidi"/>
                <w:b/>
                <w:bCs/>
                <w:sz w:val="20"/>
                <w:lang w:val="en-US"/>
              </w:rPr>
              <w:t>.</w:t>
            </w:r>
          </w:p>
        </w:tc>
      </w:tr>
      <w:tr w:rsidR="004072B5">
        <w:tc>
          <w:tcPr>
            <w:tcW w:w="8640" w:type="dxa"/>
          </w:tcPr>
          <w:p w:rsidR="004072B5" w:rsidRDefault="004072B5" w:rsidP="00CA29B2">
            <w:pPr>
              <w:pStyle w:val="Heading7"/>
              <w:rPr>
                <w:sz w:val="20"/>
              </w:rPr>
            </w:pPr>
            <w:r>
              <w:rPr>
                <w:sz w:val="20"/>
              </w:rPr>
              <w:t>2.  Briefly describe any plans for developing and improving the course that are being implemented.  (</w:t>
            </w:r>
            <w:proofErr w:type="spellStart"/>
            <w:proofErr w:type="gramStart"/>
            <w:r>
              <w:rPr>
                <w:sz w:val="20"/>
              </w:rPr>
              <w:t>eg</w:t>
            </w:r>
            <w:proofErr w:type="spellEnd"/>
            <w:proofErr w:type="gramEnd"/>
            <w:r>
              <w:rPr>
                <w:sz w:val="20"/>
              </w:rPr>
              <w:t xml:space="preserve"> increased use of IT or web based reference material,  changes in content as a result of new research in the field)</w:t>
            </w:r>
          </w:p>
          <w:p w:rsidR="00753A57" w:rsidRPr="004945BA" w:rsidRDefault="00753A57" w:rsidP="00753A57">
            <w:pPr>
              <w:rPr>
                <w:b/>
                <w:bCs/>
                <w:sz w:val="20"/>
                <w:szCs w:val="20"/>
              </w:rPr>
            </w:pPr>
            <w:r w:rsidRPr="004945BA">
              <w:rPr>
                <w:b/>
                <w:bCs/>
                <w:sz w:val="20"/>
                <w:szCs w:val="20"/>
              </w:rPr>
              <w:t xml:space="preserve">The department of Preventive Dental </w:t>
            </w:r>
            <w:r w:rsidR="00977D90" w:rsidRPr="004945BA">
              <w:rPr>
                <w:b/>
                <w:bCs/>
                <w:sz w:val="20"/>
                <w:szCs w:val="20"/>
              </w:rPr>
              <w:t>Sciences carries</w:t>
            </w:r>
            <w:r w:rsidRPr="004945BA">
              <w:rPr>
                <w:b/>
                <w:bCs/>
                <w:sz w:val="20"/>
                <w:szCs w:val="20"/>
              </w:rPr>
              <w:t xml:space="preserve"> out routine (short-term) review at the end of the course. The following topics are addressed by the department:</w:t>
            </w:r>
          </w:p>
          <w:p w:rsidR="00753A57" w:rsidRPr="004945BA" w:rsidRDefault="00753A57" w:rsidP="00333A50">
            <w:pPr>
              <w:numPr>
                <w:ilvl w:val="0"/>
                <w:numId w:val="3"/>
              </w:numPr>
              <w:tabs>
                <w:tab w:val="clear" w:pos="720"/>
                <w:tab w:val="num" w:pos="1152"/>
              </w:tabs>
              <w:rPr>
                <w:b/>
                <w:bCs/>
                <w:sz w:val="20"/>
                <w:szCs w:val="20"/>
              </w:rPr>
            </w:pPr>
            <w:r w:rsidRPr="004945BA">
              <w:rPr>
                <w:b/>
                <w:bCs/>
                <w:sz w:val="20"/>
                <w:szCs w:val="20"/>
              </w:rPr>
              <w:t>Review of course contents in terms of recent advances and discoveries</w:t>
            </w:r>
          </w:p>
          <w:p w:rsidR="00753A57" w:rsidRPr="004945BA" w:rsidRDefault="00753A57" w:rsidP="00333A50">
            <w:pPr>
              <w:numPr>
                <w:ilvl w:val="0"/>
                <w:numId w:val="3"/>
              </w:numPr>
              <w:tabs>
                <w:tab w:val="clear" w:pos="720"/>
                <w:tab w:val="num" w:pos="1152"/>
              </w:tabs>
              <w:rPr>
                <w:b/>
                <w:bCs/>
                <w:sz w:val="20"/>
                <w:szCs w:val="20"/>
              </w:rPr>
            </w:pPr>
            <w:r w:rsidRPr="004945BA">
              <w:rPr>
                <w:b/>
                <w:bCs/>
                <w:sz w:val="20"/>
                <w:szCs w:val="20"/>
              </w:rPr>
              <w:t>Review of course implementation</w:t>
            </w:r>
          </w:p>
          <w:p w:rsidR="00753A57" w:rsidRPr="004945BA" w:rsidRDefault="00753A57" w:rsidP="00333A50">
            <w:pPr>
              <w:numPr>
                <w:ilvl w:val="0"/>
                <w:numId w:val="3"/>
              </w:numPr>
              <w:tabs>
                <w:tab w:val="clear" w:pos="720"/>
                <w:tab w:val="num" w:pos="1152"/>
              </w:tabs>
              <w:rPr>
                <w:b/>
                <w:bCs/>
                <w:sz w:val="20"/>
                <w:szCs w:val="20"/>
              </w:rPr>
            </w:pPr>
            <w:r w:rsidRPr="004945BA">
              <w:rPr>
                <w:b/>
                <w:bCs/>
                <w:sz w:val="20"/>
                <w:szCs w:val="20"/>
              </w:rPr>
              <w:t>Identifying necessary actions for the next course implementation</w:t>
            </w:r>
          </w:p>
          <w:p w:rsidR="00753A57" w:rsidRPr="004945BA" w:rsidRDefault="00753A57" w:rsidP="00333A50">
            <w:pPr>
              <w:numPr>
                <w:ilvl w:val="0"/>
                <w:numId w:val="3"/>
              </w:numPr>
              <w:tabs>
                <w:tab w:val="clear" w:pos="720"/>
                <w:tab w:val="num" w:pos="1152"/>
              </w:tabs>
              <w:rPr>
                <w:b/>
                <w:bCs/>
                <w:sz w:val="20"/>
                <w:szCs w:val="20"/>
              </w:rPr>
            </w:pPr>
            <w:r w:rsidRPr="004945BA">
              <w:rPr>
                <w:b/>
                <w:bCs/>
                <w:sz w:val="20"/>
                <w:szCs w:val="20"/>
              </w:rPr>
              <w:t>Ensuring explicit statements of aims, objectives, strategies for teaching, learning and assessment</w:t>
            </w:r>
          </w:p>
          <w:p w:rsidR="00753A57" w:rsidRPr="004945BA" w:rsidRDefault="00753A57" w:rsidP="00333A50">
            <w:pPr>
              <w:numPr>
                <w:ilvl w:val="0"/>
                <w:numId w:val="3"/>
              </w:numPr>
              <w:tabs>
                <w:tab w:val="clear" w:pos="720"/>
                <w:tab w:val="num" w:pos="1152"/>
              </w:tabs>
              <w:rPr>
                <w:b/>
                <w:bCs/>
                <w:sz w:val="20"/>
                <w:szCs w:val="20"/>
              </w:rPr>
            </w:pPr>
            <w:r w:rsidRPr="004945BA">
              <w:rPr>
                <w:b/>
                <w:bCs/>
                <w:sz w:val="20"/>
                <w:szCs w:val="20"/>
              </w:rPr>
              <w:t>Analysing the extent of student achievements and attainments in terms of outcomes</w:t>
            </w:r>
          </w:p>
          <w:p w:rsidR="00753A57" w:rsidRPr="004945BA" w:rsidRDefault="00753A57" w:rsidP="00333A50">
            <w:pPr>
              <w:numPr>
                <w:ilvl w:val="0"/>
                <w:numId w:val="3"/>
              </w:numPr>
              <w:tabs>
                <w:tab w:val="clear" w:pos="720"/>
                <w:tab w:val="num" w:pos="1152"/>
              </w:tabs>
              <w:rPr>
                <w:b/>
                <w:bCs/>
                <w:sz w:val="20"/>
                <w:szCs w:val="20"/>
              </w:rPr>
            </w:pPr>
            <w:r w:rsidRPr="004945BA">
              <w:rPr>
                <w:b/>
                <w:bCs/>
                <w:sz w:val="20"/>
                <w:szCs w:val="20"/>
              </w:rPr>
              <w:t>Identifying additional  resources required for the future implementation including computer-assisted learning packages, and using video and multimedia in teaching and training</w:t>
            </w:r>
          </w:p>
          <w:p w:rsidR="00753A57" w:rsidRPr="004945BA" w:rsidRDefault="00753A57" w:rsidP="00753A57">
            <w:pPr>
              <w:rPr>
                <w:b/>
                <w:bCs/>
                <w:sz w:val="20"/>
                <w:szCs w:val="20"/>
              </w:rPr>
            </w:pPr>
          </w:p>
          <w:p w:rsidR="00753A57" w:rsidRPr="004945BA" w:rsidRDefault="00753A57" w:rsidP="00753A57">
            <w:pPr>
              <w:rPr>
                <w:b/>
                <w:bCs/>
                <w:sz w:val="20"/>
                <w:szCs w:val="20"/>
              </w:rPr>
            </w:pPr>
            <w:r w:rsidRPr="004945BA">
              <w:rPr>
                <w:b/>
                <w:bCs/>
                <w:sz w:val="20"/>
                <w:szCs w:val="20"/>
              </w:rPr>
              <w:t>Inputs to routine evaluation:</w:t>
            </w:r>
          </w:p>
          <w:p w:rsidR="00753A57" w:rsidRPr="004945BA" w:rsidRDefault="00753A57" w:rsidP="00333A50">
            <w:pPr>
              <w:numPr>
                <w:ilvl w:val="0"/>
                <w:numId w:val="4"/>
              </w:numPr>
              <w:tabs>
                <w:tab w:val="num" w:pos="792"/>
              </w:tabs>
              <w:rPr>
                <w:b/>
                <w:bCs/>
                <w:sz w:val="20"/>
                <w:szCs w:val="20"/>
              </w:rPr>
            </w:pPr>
            <w:r w:rsidRPr="004945BA">
              <w:rPr>
                <w:b/>
                <w:bCs/>
                <w:sz w:val="20"/>
                <w:szCs w:val="20"/>
              </w:rPr>
              <w:t>Student and faculty opinion</w:t>
            </w:r>
          </w:p>
          <w:p w:rsidR="004072B5" w:rsidRPr="004945BA" w:rsidRDefault="004072B5" w:rsidP="00CA29B2">
            <w:pPr>
              <w:rPr>
                <w:b/>
                <w:bCs/>
                <w:sz w:val="20"/>
                <w:szCs w:val="20"/>
              </w:rPr>
            </w:pPr>
          </w:p>
          <w:p w:rsidR="004072B5" w:rsidRDefault="004072B5" w:rsidP="00CA29B2"/>
          <w:p w:rsidR="004072B5" w:rsidRDefault="004072B5" w:rsidP="00CA29B2"/>
          <w:p w:rsidR="004072B5" w:rsidRPr="0006374C" w:rsidRDefault="004072B5" w:rsidP="00CA29B2"/>
        </w:tc>
      </w:tr>
    </w:tbl>
    <w:p w:rsidR="004945BA" w:rsidRDefault="004945BA" w:rsidP="004072B5">
      <w:pPr>
        <w:pStyle w:val="Heading9"/>
        <w:rPr>
          <w:rFonts w:ascii="Times New Roman" w:hAnsi="Times New Roman" w:cs="Times New Roman"/>
          <w:b/>
          <w:bCs/>
          <w:sz w:val="24"/>
        </w:rPr>
      </w:pPr>
    </w:p>
    <w:p w:rsidR="004945BA" w:rsidRDefault="004945BA" w:rsidP="004072B5">
      <w:pPr>
        <w:pStyle w:val="Heading9"/>
        <w:rPr>
          <w:rFonts w:ascii="Times New Roman" w:hAnsi="Times New Roman" w:cs="Times New Roman"/>
          <w:b/>
          <w:bCs/>
          <w:sz w:val="24"/>
        </w:rPr>
      </w:pPr>
    </w:p>
    <w:p w:rsidR="004945BA" w:rsidRDefault="004945BA" w:rsidP="004072B5">
      <w:pPr>
        <w:pStyle w:val="Heading9"/>
        <w:rPr>
          <w:rFonts w:ascii="Times New Roman" w:hAnsi="Times New Roman" w:cs="Times New Roman"/>
          <w:b/>
          <w:bCs/>
          <w:sz w:val="24"/>
        </w:rPr>
      </w:pPr>
    </w:p>
    <w:p w:rsidR="004072B5" w:rsidRDefault="004072B5" w:rsidP="004072B5">
      <w:pPr>
        <w:pStyle w:val="Heading9"/>
        <w:rPr>
          <w:rFonts w:ascii="Times New Roman" w:hAnsi="Times New Roman" w:cs="Times New Roman"/>
          <w:bCs/>
          <w:sz w:val="20"/>
          <w:szCs w:val="20"/>
        </w:rPr>
      </w:pPr>
      <w:r w:rsidRPr="0076438F">
        <w:rPr>
          <w:rFonts w:ascii="Times New Roman" w:hAnsi="Times New Roman" w:cs="Times New Roman"/>
          <w:b/>
          <w:bCs/>
          <w:sz w:val="24"/>
        </w:rPr>
        <w:lastRenderedPageBreak/>
        <w:t>C.</w:t>
      </w:r>
      <w:r w:rsidRPr="0076438F">
        <w:rPr>
          <w:rFonts w:ascii="Times New Roman" w:hAnsi="Times New Roman" w:cs="Times New Roman"/>
          <w:b/>
          <w:bCs/>
        </w:rPr>
        <w:t xml:space="preserve">  </w:t>
      </w:r>
      <w:r w:rsidRPr="0076438F">
        <w:rPr>
          <w:rFonts w:ascii="Times New Roman" w:hAnsi="Times New Roman" w:cs="Times New Roman"/>
          <w:b/>
          <w:bCs/>
          <w:sz w:val="24"/>
        </w:rPr>
        <w:t xml:space="preserve">Course </w:t>
      </w:r>
      <w:r w:rsidR="0083677D" w:rsidRPr="0076438F">
        <w:rPr>
          <w:rFonts w:ascii="Times New Roman" w:hAnsi="Times New Roman" w:cs="Times New Roman"/>
          <w:b/>
          <w:bCs/>
          <w:sz w:val="24"/>
        </w:rPr>
        <w:t>Description</w:t>
      </w:r>
      <w:r w:rsidR="0083677D">
        <w:rPr>
          <w:rFonts w:ascii="Times New Roman" w:hAnsi="Times New Roman" w:cs="Times New Roman"/>
        </w:rPr>
        <w:t xml:space="preserve"> (</w:t>
      </w:r>
      <w:r>
        <w:rPr>
          <w:rFonts w:ascii="Times New Roman" w:hAnsi="Times New Roman" w:cs="Times New Roman"/>
          <w:bCs/>
          <w:sz w:val="20"/>
          <w:szCs w:val="20"/>
        </w:rPr>
        <w:t>Note:  General description in the form to be used for the Bulletin or Handbook should be attached)</w:t>
      </w:r>
    </w:p>
    <w:p w:rsidR="004072B5" w:rsidRDefault="004072B5" w:rsidP="004072B5">
      <w:pPr>
        <w:rPr>
          <w:lang w:bidi="ar-EG"/>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1191"/>
      </w:tblGrid>
      <w:tr w:rsidR="004072B5" w:rsidRPr="006A4EE5" w:rsidTr="0083677D">
        <w:tc>
          <w:tcPr>
            <w:tcW w:w="8931" w:type="dxa"/>
            <w:gridSpan w:val="3"/>
          </w:tcPr>
          <w:p w:rsidR="004072B5" w:rsidRPr="006A4EE5" w:rsidRDefault="004072B5" w:rsidP="00CA29B2">
            <w:pPr>
              <w:rPr>
                <w:rFonts w:asciiTheme="majorBidi" w:hAnsiTheme="majorBidi" w:cstheme="majorBidi"/>
                <w:sz w:val="20"/>
                <w:szCs w:val="20"/>
                <w:lang w:bidi="ar-EG"/>
              </w:rPr>
            </w:pPr>
            <w:r w:rsidRPr="006A4EE5">
              <w:rPr>
                <w:rFonts w:asciiTheme="majorBidi" w:hAnsiTheme="majorBidi" w:cstheme="majorBidi"/>
                <w:sz w:val="20"/>
                <w:szCs w:val="20"/>
                <w:lang w:bidi="ar-EG"/>
              </w:rPr>
              <w:t xml:space="preserve">1 Topics to be Covered </w:t>
            </w:r>
          </w:p>
          <w:p w:rsidR="004072B5" w:rsidRPr="006A4EE5" w:rsidRDefault="004072B5" w:rsidP="00CA29B2">
            <w:pPr>
              <w:rPr>
                <w:rFonts w:asciiTheme="majorBidi" w:hAnsiTheme="majorBidi" w:cstheme="majorBidi"/>
                <w:b/>
                <w:sz w:val="20"/>
                <w:szCs w:val="20"/>
                <w:lang w:bidi="ar-EG"/>
              </w:rPr>
            </w:pPr>
          </w:p>
        </w:tc>
      </w:tr>
      <w:tr w:rsidR="004072B5" w:rsidRPr="006A4EE5" w:rsidTr="0083677D">
        <w:trPr>
          <w:cantSplit/>
        </w:trPr>
        <w:tc>
          <w:tcPr>
            <w:tcW w:w="6840" w:type="dxa"/>
          </w:tcPr>
          <w:p w:rsidR="004072B5" w:rsidRPr="006A4EE5" w:rsidRDefault="00A50F37" w:rsidP="00CA29B2">
            <w:pPr>
              <w:jc w:val="center"/>
              <w:rPr>
                <w:rFonts w:asciiTheme="majorBidi" w:hAnsiTheme="majorBidi" w:cstheme="majorBidi"/>
                <w:sz w:val="20"/>
                <w:szCs w:val="20"/>
                <w:lang w:val="fr-FR" w:bidi="ar-EG"/>
              </w:rPr>
            </w:pPr>
            <w:r w:rsidRPr="006A4EE5">
              <w:rPr>
                <w:rFonts w:asciiTheme="majorBidi" w:hAnsiTheme="majorBidi" w:cstheme="majorBidi"/>
                <w:sz w:val="20"/>
                <w:szCs w:val="20"/>
                <w:lang w:val="fr-FR" w:bidi="ar-EG"/>
              </w:rPr>
              <w:t xml:space="preserve">List of </w:t>
            </w:r>
            <w:proofErr w:type="spellStart"/>
            <w:r w:rsidR="004072B5" w:rsidRPr="006A4EE5">
              <w:rPr>
                <w:rFonts w:asciiTheme="majorBidi" w:hAnsiTheme="majorBidi" w:cstheme="majorBidi"/>
                <w:sz w:val="20"/>
                <w:szCs w:val="20"/>
                <w:lang w:val="fr-FR" w:bidi="ar-EG"/>
              </w:rPr>
              <w:t>Topic</w:t>
            </w:r>
            <w:r w:rsidRPr="006A4EE5">
              <w:rPr>
                <w:rFonts w:asciiTheme="majorBidi" w:hAnsiTheme="majorBidi" w:cstheme="majorBidi"/>
                <w:sz w:val="20"/>
                <w:szCs w:val="20"/>
                <w:lang w:val="fr-FR" w:bidi="ar-EG"/>
              </w:rPr>
              <w:t>s</w:t>
            </w:r>
            <w:proofErr w:type="spellEnd"/>
          </w:p>
        </w:tc>
        <w:tc>
          <w:tcPr>
            <w:tcW w:w="900" w:type="dxa"/>
          </w:tcPr>
          <w:p w:rsidR="004072B5" w:rsidRPr="006A4EE5" w:rsidRDefault="004072B5" w:rsidP="00CA29B2">
            <w:pPr>
              <w:jc w:val="center"/>
              <w:rPr>
                <w:rFonts w:asciiTheme="majorBidi" w:hAnsiTheme="majorBidi" w:cstheme="majorBidi"/>
                <w:sz w:val="20"/>
                <w:szCs w:val="20"/>
                <w:lang w:bidi="ar-EG"/>
              </w:rPr>
            </w:pPr>
            <w:r w:rsidRPr="006A4EE5">
              <w:rPr>
                <w:rFonts w:asciiTheme="majorBidi" w:hAnsiTheme="majorBidi" w:cstheme="majorBidi"/>
                <w:sz w:val="20"/>
                <w:szCs w:val="20"/>
                <w:lang w:bidi="ar-EG"/>
              </w:rPr>
              <w:t>No of</w:t>
            </w:r>
          </w:p>
          <w:p w:rsidR="004072B5" w:rsidRPr="006A4EE5" w:rsidRDefault="004072B5" w:rsidP="00CA29B2">
            <w:pPr>
              <w:jc w:val="center"/>
              <w:rPr>
                <w:rFonts w:asciiTheme="majorBidi" w:hAnsiTheme="majorBidi" w:cstheme="majorBidi"/>
                <w:sz w:val="20"/>
                <w:szCs w:val="20"/>
                <w:lang w:bidi="ar-EG"/>
              </w:rPr>
            </w:pPr>
            <w:r w:rsidRPr="006A4EE5">
              <w:rPr>
                <w:rFonts w:asciiTheme="majorBidi" w:hAnsiTheme="majorBidi" w:cstheme="majorBidi"/>
                <w:sz w:val="20"/>
                <w:szCs w:val="20"/>
                <w:lang w:bidi="ar-EG"/>
              </w:rPr>
              <w:t>Weeks</w:t>
            </w:r>
          </w:p>
        </w:tc>
        <w:tc>
          <w:tcPr>
            <w:tcW w:w="1191" w:type="dxa"/>
          </w:tcPr>
          <w:p w:rsidR="004072B5" w:rsidRPr="006A4EE5" w:rsidRDefault="004072B5" w:rsidP="0083677D">
            <w:pPr>
              <w:jc w:val="center"/>
              <w:rPr>
                <w:rFonts w:asciiTheme="majorBidi" w:hAnsiTheme="majorBidi" w:cstheme="majorBidi"/>
                <w:sz w:val="20"/>
                <w:szCs w:val="20"/>
                <w:lang w:bidi="ar-EG"/>
              </w:rPr>
            </w:pPr>
            <w:r w:rsidRPr="006A4EE5">
              <w:rPr>
                <w:rFonts w:asciiTheme="majorBidi" w:hAnsiTheme="majorBidi" w:cstheme="majorBidi"/>
                <w:sz w:val="20"/>
                <w:szCs w:val="20"/>
                <w:lang w:bidi="ar-EG"/>
              </w:rPr>
              <w:t>Contact</w:t>
            </w:r>
            <w:r w:rsidR="0083677D">
              <w:rPr>
                <w:rFonts w:asciiTheme="majorBidi" w:hAnsiTheme="majorBidi" w:cstheme="majorBidi"/>
                <w:sz w:val="20"/>
                <w:szCs w:val="20"/>
                <w:lang w:bidi="ar-EG"/>
              </w:rPr>
              <w:t xml:space="preserve"> </w:t>
            </w:r>
            <w:r w:rsidRPr="006A4EE5">
              <w:rPr>
                <w:rFonts w:asciiTheme="majorBidi" w:hAnsiTheme="majorBidi" w:cstheme="majorBidi"/>
                <w:sz w:val="20"/>
                <w:szCs w:val="20"/>
                <w:lang w:bidi="ar-EG"/>
              </w:rPr>
              <w:t>hours</w:t>
            </w:r>
            <w:r w:rsidR="0083677D" w:rsidRPr="0083677D">
              <w:rPr>
                <w:b/>
                <w:color w:val="C00000"/>
                <w:sz w:val="20"/>
                <w:szCs w:val="20"/>
                <w:lang w:bidi="ar-EG"/>
              </w:rPr>
              <w:t xml:space="preserve"> </w:t>
            </w:r>
            <w:r w:rsidR="0083677D" w:rsidRPr="0083677D">
              <w:rPr>
                <w:rFonts w:asciiTheme="majorBidi" w:hAnsiTheme="majorBidi" w:cstheme="majorBidi"/>
                <w:b/>
                <w:sz w:val="20"/>
                <w:szCs w:val="20"/>
                <w:lang w:bidi="ar-EG"/>
              </w:rPr>
              <w:t xml:space="preserve">Lectures, and clinics. </w:t>
            </w:r>
          </w:p>
        </w:tc>
      </w:tr>
      <w:tr w:rsidR="00753A57" w:rsidRPr="006A4EE5" w:rsidTr="0083677D">
        <w:trPr>
          <w:cantSplit/>
        </w:trPr>
        <w:tc>
          <w:tcPr>
            <w:tcW w:w="6840" w:type="dxa"/>
          </w:tcPr>
          <w:p w:rsidR="00753A57" w:rsidRPr="006A4EE5" w:rsidRDefault="00753A57" w:rsidP="002E2E37">
            <w:pPr>
              <w:jc w:val="center"/>
              <w:rPr>
                <w:rFonts w:asciiTheme="majorBidi" w:hAnsiTheme="majorBidi" w:cstheme="majorBidi"/>
                <w:sz w:val="20"/>
                <w:szCs w:val="20"/>
              </w:rPr>
            </w:pPr>
            <w:r w:rsidRPr="006A4EE5">
              <w:rPr>
                <w:rFonts w:asciiTheme="majorBidi" w:hAnsiTheme="majorBidi" w:cstheme="majorBidi"/>
                <w:b/>
                <w:bCs/>
                <w:sz w:val="20"/>
                <w:szCs w:val="20"/>
              </w:rPr>
              <w:t>Preventive Periodontics</w:t>
            </w:r>
          </w:p>
        </w:tc>
        <w:tc>
          <w:tcPr>
            <w:tcW w:w="900" w:type="dxa"/>
          </w:tcPr>
          <w:p w:rsidR="00753A57" w:rsidRPr="006A4EE5" w:rsidRDefault="00753A57" w:rsidP="00CA29B2">
            <w:pPr>
              <w:spacing w:line="216" w:lineRule="auto"/>
              <w:jc w:val="center"/>
              <w:rPr>
                <w:rFonts w:asciiTheme="majorBidi" w:hAnsiTheme="majorBidi" w:cstheme="majorBidi"/>
                <w:sz w:val="20"/>
                <w:szCs w:val="20"/>
                <w:lang w:bidi="ar-EG"/>
              </w:rPr>
            </w:pPr>
          </w:p>
        </w:tc>
        <w:tc>
          <w:tcPr>
            <w:tcW w:w="1191" w:type="dxa"/>
          </w:tcPr>
          <w:p w:rsidR="00753A57" w:rsidRPr="006A4EE5" w:rsidRDefault="00753A57" w:rsidP="00CA29B2">
            <w:pPr>
              <w:spacing w:line="216" w:lineRule="auto"/>
              <w:jc w:val="center"/>
              <w:rPr>
                <w:rFonts w:asciiTheme="majorBidi" w:hAnsiTheme="majorBidi" w:cstheme="majorBidi"/>
                <w:sz w:val="20"/>
                <w:szCs w:val="20"/>
                <w:lang w:bidi="ar-EG"/>
              </w:rPr>
            </w:pPr>
          </w:p>
        </w:tc>
      </w:tr>
      <w:tr w:rsidR="00753A57" w:rsidRPr="006A4EE5" w:rsidTr="0083677D">
        <w:trPr>
          <w:cantSplit/>
        </w:trPr>
        <w:tc>
          <w:tcPr>
            <w:tcW w:w="6840" w:type="dxa"/>
          </w:tcPr>
          <w:p w:rsidR="00753A57" w:rsidRPr="006A4EE5" w:rsidRDefault="00753A57"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 xml:space="preserve">Anatomy and histology of the </w:t>
            </w:r>
            <w:proofErr w:type="spellStart"/>
            <w:r w:rsidRPr="006A4EE5">
              <w:rPr>
                <w:rFonts w:asciiTheme="majorBidi" w:hAnsiTheme="majorBidi" w:cstheme="majorBidi"/>
                <w:b/>
                <w:bCs/>
                <w:sz w:val="20"/>
                <w:szCs w:val="20"/>
                <w:lang w:bidi="ar-EG"/>
              </w:rPr>
              <w:t>periodontium</w:t>
            </w:r>
            <w:proofErr w:type="spellEnd"/>
          </w:p>
          <w:p w:rsidR="00753A57" w:rsidRPr="006A4EE5" w:rsidRDefault="00753A57" w:rsidP="002E2E37">
            <w:pPr>
              <w:jc w:val="center"/>
              <w:rPr>
                <w:rFonts w:asciiTheme="majorBidi" w:hAnsiTheme="majorBidi" w:cstheme="majorBidi"/>
                <w:b/>
                <w:bCs/>
                <w:sz w:val="20"/>
                <w:szCs w:val="20"/>
              </w:rPr>
            </w:pPr>
          </w:p>
        </w:tc>
        <w:tc>
          <w:tcPr>
            <w:tcW w:w="900" w:type="dxa"/>
          </w:tcPr>
          <w:p w:rsidR="00753A57" w:rsidRPr="006A4EE5" w:rsidRDefault="00573748"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tc>
        <w:tc>
          <w:tcPr>
            <w:tcW w:w="1191" w:type="dxa"/>
          </w:tcPr>
          <w:p w:rsidR="00753A57" w:rsidRPr="006A4EE5" w:rsidRDefault="00201250"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8</w:t>
            </w:r>
          </w:p>
        </w:tc>
      </w:tr>
      <w:tr w:rsidR="00133262" w:rsidRPr="006A4EE5" w:rsidTr="0083677D">
        <w:trPr>
          <w:cantSplit/>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The epidemiology of gingival and periodontal diseases</w:t>
            </w:r>
          </w:p>
          <w:p w:rsidR="00133262" w:rsidRPr="006A4EE5" w:rsidRDefault="00133262" w:rsidP="002E2E37">
            <w:pPr>
              <w:jc w:val="center"/>
              <w:rPr>
                <w:rFonts w:asciiTheme="majorBidi" w:hAnsiTheme="majorBidi" w:cstheme="majorBidi"/>
                <w:b/>
                <w:bCs/>
                <w:sz w:val="20"/>
                <w:szCs w:val="20"/>
              </w:rPr>
            </w:pPr>
          </w:p>
        </w:tc>
        <w:tc>
          <w:tcPr>
            <w:tcW w:w="900" w:type="dxa"/>
            <w:vMerge w:val="restart"/>
          </w:tcPr>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val="restart"/>
          </w:tcPr>
          <w:p w:rsidR="00133262" w:rsidRPr="006A4EE5" w:rsidRDefault="00133262" w:rsidP="0013326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8</w:t>
            </w:r>
          </w:p>
        </w:tc>
      </w:tr>
      <w:tr w:rsidR="00133262" w:rsidRPr="006A4EE5" w:rsidTr="0083677D">
        <w:trPr>
          <w:cantSplit/>
        </w:trPr>
        <w:tc>
          <w:tcPr>
            <w:tcW w:w="6840" w:type="dxa"/>
          </w:tcPr>
          <w:p w:rsidR="00133262" w:rsidRPr="006A4EE5" w:rsidRDefault="00133262" w:rsidP="002E2E37">
            <w:pPr>
              <w:rPr>
                <w:rFonts w:asciiTheme="majorBidi" w:hAnsiTheme="majorBidi" w:cstheme="majorBidi"/>
                <w:b/>
                <w:bCs/>
                <w:sz w:val="20"/>
                <w:szCs w:val="20"/>
              </w:rPr>
            </w:pPr>
            <w:r w:rsidRPr="006A4EE5">
              <w:rPr>
                <w:rFonts w:asciiTheme="majorBidi" w:hAnsiTheme="majorBidi" w:cstheme="majorBidi"/>
                <w:b/>
                <w:bCs/>
                <w:sz w:val="20"/>
                <w:szCs w:val="20"/>
                <w:lang w:bidi="ar-EG"/>
              </w:rPr>
              <w:t xml:space="preserve">Classification of diseases and conditions affecting the </w:t>
            </w:r>
            <w:proofErr w:type="spellStart"/>
            <w:r w:rsidRPr="006A4EE5">
              <w:rPr>
                <w:rFonts w:asciiTheme="majorBidi" w:hAnsiTheme="majorBidi" w:cstheme="majorBidi"/>
                <w:b/>
                <w:bCs/>
                <w:sz w:val="20"/>
                <w:szCs w:val="20"/>
                <w:lang w:bidi="ar-EG"/>
              </w:rPr>
              <w:t>periodontium</w:t>
            </w:r>
            <w:proofErr w:type="spellEnd"/>
          </w:p>
        </w:tc>
        <w:tc>
          <w:tcPr>
            <w:tcW w:w="900" w:type="dxa"/>
            <w:vMerge/>
          </w:tcPr>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tcPr>
          <w:p w:rsidR="00133262" w:rsidRPr="006A4EE5" w:rsidRDefault="00133262" w:rsidP="00CA29B2">
            <w:pPr>
              <w:spacing w:line="216" w:lineRule="auto"/>
              <w:rPr>
                <w:rFonts w:asciiTheme="majorBidi" w:hAnsiTheme="majorBidi" w:cstheme="majorBidi"/>
                <w:sz w:val="20"/>
                <w:szCs w:val="20"/>
                <w:lang w:bidi="ar-EG"/>
              </w:rPr>
            </w:pPr>
          </w:p>
        </w:tc>
      </w:tr>
      <w:tr w:rsidR="003C77F1" w:rsidRPr="006A4EE5" w:rsidTr="0083677D">
        <w:trPr>
          <w:cantSplit/>
        </w:trPr>
        <w:tc>
          <w:tcPr>
            <w:tcW w:w="6840" w:type="dxa"/>
          </w:tcPr>
          <w:p w:rsidR="003C77F1" w:rsidRPr="006A4EE5" w:rsidRDefault="003C77F1"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Periodontal microbiology</w:t>
            </w:r>
          </w:p>
          <w:p w:rsidR="003C77F1" w:rsidRPr="006A4EE5" w:rsidRDefault="003C77F1" w:rsidP="002E2E37">
            <w:pPr>
              <w:jc w:val="center"/>
              <w:rPr>
                <w:rFonts w:asciiTheme="majorBidi" w:hAnsiTheme="majorBidi" w:cstheme="majorBidi"/>
                <w:b/>
                <w:bCs/>
                <w:sz w:val="20"/>
                <w:szCs w:val="20"/>
              </w:rPr>
            </w:pPr>
          </w:p>
        </w:tc>
        <w:tc>
          <w:tcPr>
            <w:tcW w:w="900" w:type="dxa"/>
            <w:vMerge w:val="restart"/>
          </w:tcPr>
          <w:p w:rsidR="003C77F1" w:rsidRDefault="003C77F1" w:rsidP="00CA29B2">
            <w:pPr>
              <w:spacing w:line="216" w:lineRule="auto"/>
              <w:rPr>
                <w:rFonts w:asciiTheme="majorBidi" w:hAnsiTheme="majorBidi" w:cstheme="majorBidi"/>
                <w:sz w:val="20"/>
                <w:szCs w:val="20"/>
                <w:lang w:bidi="ar-EG"/>
              </w:rPr>
            </w:pPr>
          </w:p>
          <w:p w:rsidR="003C77F1" w:rsidRDefault="003C77F1" w:rsidP="00CA29B2">
            <w:pPr>
              <w:spacing w:line="216" w:lineRule="auto"/>
              <w:rPr>
                <w:rFonts w:asciiTheme="majorBidi" w:hAnsiTheme="majorBidi" w:cstheme="majorBidi"/>
                <w:sz w:val="20"/>
                <w:szCs w:val="20"/>
                <w:lang w:bidi="ar-EG"/>
              </w:rPr>
            </w:pPr>
          </w:p>
          <w:p w:rsidR="003C77F1" w:rsidRPr="006A4EE5" w:rsidRDefault="003C77F1"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p w:rsidR="003C77F1" w:rsidRPr="006A4EE5" w:rsidRDefault="003C77F1" w:rsidP="00CA29B2">
            <w:pPr>
              <w:spacing w:line="216" w:lineRule="auto"/>
              <w:rPr>
                <w:rFonts w:asciiTheme="majorBidi" w:hAnsiTheme="majorBidi" w:cstheme="majorBidi"/>
                <w:sz w:val="20"/>
                <w:szCs w:val="20"/>
                <w:lang w:bidi="ar-EG"/>
              </w:rPr>
            </w:pPr>
          </w:p>
        </w:tc>
        <w:tc>
          <w:tcPr>
            <w:tcW w:w="1191" w:type="dxa"/>
            <w:vMerge w:val="restart"/>
          </w:tcPr>
          <w:p w:rsidR="003C77F1" w:rsidRDefault="003C77F1" w:rsidP="00CA29B2">
            <w:pPr>
              <w:spacing w:line="216" w:lineRule="auto"/>
              <w:rPr>
                <w:rFonts w:asciiTheme="majorBidi" w:hAnsiTheme="majorBidi" w:cstheme="majorBidi"/>
                <w:sz w:val="20"/>
                <w:szCs w:val="20"/>
                <w:lang w:bidi="ar-EG"/>
              </w:rPr>
            </w:pPr>
          </w:p>
          <w:p w:rsidR="003C77F1" w:rsidRDefault="003C77F1" w:rsidP="00CA29B2">
            <w:pPr>
              <w:spacing w:line="216" w:lineRule="auto"/>
              <w:rPr>
                <w:rFonts w:asciiTheme="majorBidi" w:hAnsiTheme="majorBidi" w:cstheme="majorBidi"/>
                <w:sz w:val="20"/>
                <w:szCs w:val="20"/>
                <w:lang w:bidi="ar-EG"/>
              </w:rPr>
            </w:pPr>
          </w:p>
          <w:p w:rsidR="003C77F1" w:rsidRPr="006A4EE5" w:rsidRDefault="003C77F1"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4</w:t>
            </w:r>
          </w:p>
        </w:tc>
      </w:tr>
      <w:tr w:rsidR="003C77F1" w:rsidRPr="006A4EE5" w:rsidTr="0083677D">
        <w:trPr>
          <w:cantSplit/>
        </w:trPr>
        <w:tc>
          <w:tcPr>
            <w:tcW w:w="6840" w:type="dxa"/>
          </w:tcPr>
          <w:p w:rsidR="003C77F1" w:rsidRPr="006A4EE5" w:rsidRDefault="003C77F1"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Predisposing factors to the aetiology of periodontal diseases</w:t>
            </w:r>
          </w:p>
          <w:p w:rsidR="003C77F1" w:rsidRPr="006A4EE5" w:rsidRDefault="003C77F1" w:rsidP="002E2E37">
            <w:pPr>
              <w:jc w:val="center"/>
              <w:rPr>
                <w:rFonts w:asciiTheme="majorBidi" w:hAnsiTheme="majorBidi" w:cstheme="majorBidi"/>
                <w:b/>
                <w:bCs/>
                <w:sz w:val="20"/>
                <w:szCs w:val="20"/>
              </w:rPr>
            </w:pPr>
          </w:p>
        </w:tc>
        <w:tc>
          <w:tcPr>
            <w:tcW w:w="900" w:type="dxa"/>
            <w:vMerge/>
          </w:tcPr>
          <w:p w:rsidR="003C77F1" w:rsidRPr="006A4EE5" w:rsidRDefault="003C77F1" w:rsidP="00CA29B2">
            <w:pPr>
              <w:spacing w:line="216" w:lineRule="auto"/>
              <w:rPr>
                <w:rFonts w:asciiTheme="majorBidi" w:hAnsiTheme="majorBidi" w:cstheme="majorBidi"/>
                <w:sz w:val="20"/>
                <w:szCs w:val="20"/>
                <w:lang w:bidi="ar-EG"/>
              </w:rPr>
            </w:pPr>
          </w:p>
        </w:tc>
        <w:tc>
          <w:tcPr>
            <w:tcW w:w="1191" w:type="dxa"/>
            <w:vMerge/>
          </w:tcPr>
          <w:p w:rsidR="003C77F1" w:rsidRPr="006A4EE5" w:rsidRDefault="003C77F1" w:rsidP="00CA29B2">
            <w:pPr>
              <w:spacing w:line="216" w:lineRule="auto"/>
              <w:rPr>
                <w:rFonts w:asciiTheme="majorBidi" w:hAnsiTheme="majorBidi" w:cstheme="majorBidi"/>
                <w:sz w:val="20"/>
                <w:szCs w:val="20"/>
                <w:lang w:bidi="ar-EG"/>
              </w:rPr>
            </w:pPr>
          </w:p>
        </w:tc>
      </w:tr>
      <w:tr w:rsidR="003C77F1" w:rsidRPr="006A4EE5" w:rsidTr="0083677D">
        <w:trPr>
          <w:cantSplit/>
        </w:trPr>
        <w:tc>
          <w:tcPr>
            <w:tcW w:w="6840" w:type="dxa"/>
          </w:tcPr>
          <w:p w:rsidR="003C77F1" w:rsidRPr="006A4EE5" w:rsidRDefault="003C77F1"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Pathogenesis of periodontal diseases</w:t>
            </w:r>
          </w:p>
          <w:p w:rsidR="003C77F1" w:rsidRPr="006A4EE5" w:rsidRDefault="003C77F1" w:rsidP="002E2E37">
            <w:pPr>
              <w:jc w:val="center"/>
              <w:rPr>
                <w:rFonts w:asciiTheme="majorBidi" w:hAnsiTheme="majorBidi" w:cstheme="majorBidi"/>
                <w:b/>
                <w:bCs/>
                <w:sz w:val="20"/>
                <w:szCs w:val="20"/>
              </w:rPr>
            </w:pPr>
          </w:p>
        </w:tc>
        <w:tc>
          <w:tcPr>
            <w:tcW w:w="900" w:type="dxa"/>
            <w:vMerge w:val="restart"/>
          </w:tcPr>
          <w:p w:rsidR="003C77F1" w:rsidRDefault="003C77F1" w:rsidP="00CA29B2">
            <w:pPr>
              <w:spacing w:line="216" w:lineRule="auto"/>
              <w:rPr>
                <w:rFonts w:asciiTheme="majorBidi" w:hAnsiTheme="majorBidi" w:cstheme="majorBidi"/>
                <w:sz w:val="20"/>
                <w:szCs w:val="20"/>
                <w:lang w:bidi="ar-EG"/>
              </w:rPr>
            </w:pPr>
          </w:p>
          <w:p w:rsidR="003C77F1" w:rsidRDefault="003C77F1" w:rsidP="00CA29B2">
            <w:pPr>
              <w:spacing w:line="216" w:lineRule="auto"/>
              <w:rPr>
                <w:rFonts w:asciiTheme="majorBidi" w:hAnsiTheme="majorBidi" w:cstheme="majorBidi"/>
                <w:sz w:val="20"/>
                <w:szCs w:val="20"/>
                <w:lang w:bidi="ar-EG"/>
              </w:rPr>
            </w:pPr>
          </w:p>
          <w:p w:rsidR="003C77F1" w:rsidRPr="006A4EE5" w:rsidRDefault="003C77F1"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p w:rsidR="003C77F1" w:rsidRDefault="003C77F1" w:rsidP="00CA29B2">
            <w:pPr>
              <w:spacing w:line="216" w:lineRule="auto"/>
              <w:rPr>
                <w:rFonts w:asciiTheme="majorBidi" w:hAnsiTheme="majorBidi" w:cstheme="majorBidi"/>
                <w:sz w:val="20"/>
                <w:szCs w:val="20"/>
                <w:lang w:bidi="ar-EG"/>
              </w:rPr>
            </w:pPr>
          </w:p>
          <w:p w:rsidR="003C77F1" w:rsidRPr="006A4EE5" w:rsidRDefault="003C77F1" w:rsidP="00CA29B2">
            <w:pPr>
              <w:spacing w:line="216" w:lineRule="auto"/>
              <w:rPr>
                <w:rFonts w:asciiTheme="majorBidi" w:hAnsiTheme="majorBidi" w:cstheme="majorBidi"/>
                <w:sz w:val="20"/>
                <w:szCs w:val="20"/>
                <w:lang w:bidi="ar-EG"/>
              </w:rPr>
            </w:pPr>
          </w:p>
        </w:tc>
        <w:tc>
          <w:tcPr>
            <w:tcW w:w="1191" w:type="dxa"/>
            <w:vMerge w:val="restart"/>
          </w:tcPr>
          <w:p w:rsidR="003C77F1" w:rsidRDefault="003C77F1" w:rsidP="00CA29B2">
            <w:pPr>
              <w:spacing w:line="216" w:lineRule="auto"/>
              <w:rPr>
                <w:rFonts w:asciiTheme="majorBidi" w:hAnsiTheme="majorBidi" w:cstheme="majorBidi"/>
                <w:sz w:val="20"/>
                <w:szCs w:val="20"/>
                <w:lang w:bidi="ar-EG"/>
              </w:rPr>
            </w:pPr>
          </w:p>
          <w:p w:rsidR="003C77F1" w:rsidRDefault="003C77F1" w:rsidP="00CA29B2">
            <w:pPr>
              <w:spacing w:line="216" w:lineRule="auto"/>
              <w:rPr>
                <w:rFonts w:asciiTheme="majorBidi" w:hAnsiTheme="majorBidi" w:cstheme="majorBidi"/>
                <w:sz w:val="20"/>
                <w:szCs w:val="20"/>
                <w:lang w:bidi="ar-EG"/>
              </w:rPr>
            </w:pPr>
          </w:p>
          <w:p w:rsidR="003C77F1" w:rsidRDefault="003C77F1" w:rsidP="00CA29B2">
            <w:pPr>
              <w:spacing w:line="216" w:lineRule="auto"/>
              <w:rPr>
                <w:rFonts w:asciiTheme="majorBidi" w:hAnsiTheme="majorBidi" w:cstheme="majorBidi"/>
                <w:sz w:val="20"/>
                <w:szCs w:val="20"/>
                <w:lang w:bidi="ar-EG"/>
              </w:rPr>
            </w:pPr>
          </w:p>
          <w:p w:rsidR="003C77F1" w:rsidRPr="006A4EE5" w:rsidRDefault="003C77F1"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4</w:t>
            </w:r>
          </w:p>
        </w:tc>
      </w:tr>
      <w:tr w:rsidR="003C77F1" w:rsidRPr="006A4EE5" w:rsidTr="0083677D">
        <w:trPr>
          <w:cantSplit/>
          <w:trHeight w:val="773"/>
        </w:trPr>
        <w:tc>
          <w:tcPr>
            <w:tcW w:w="6840" w:type="dxa"/>
          </w:tcPr>
          <w:p w:rsidR="003C77F1" w:rsidRPr="006A4EE5" w:rsidRDefault="003C77F1"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 xml:space="preserve">The </w:t>
            </w:r>
            <w:proofErr w:type="spellStart"/>
            <w:r w:rsidRPr="006A4EE5">
              <w:rPr>
                <w:rFonts w:asciiTheme="majorBidi" w:hAnsiTheme="majorBidi" w:cstheme="majorBidi"/>
                <w:b/>
                <w:bCs/>
                <w:sz w:val="20"/>
                <w:szCs w:val="20"/>
                <w:lang w:bidi="ar-EG"/>
              </w:rPr>
              <w:t>immunopathogenesis</w:t>
            </w:r>
            <w:proofErr w:type="spellEnd"/>
            <w:r w:rsidRPr="006A4EE5">
              <w:rPr>
                <w:rFonts w:asciiTheme="majorBidi" w:hAnsiTheme="majorBidi" w:cstheme="majorBidi"/>
                <w:b/>
                <w:bCs/>
                <w:sz w:val="20"/>
                <w:szCs w:val="20"/>
                <w:lang w:bidi="ar-EG"/>
              </w:rPr>
              <w:t xml:space="preserve"> of periodontal diseases</w:t>
            </w:r>
          </w:p>
          <w:p w:rsidR="003C77F1" w:rsidRPr="006A4EE5" w:rsidRDefault="003C77F1" w:rsidP="002E2E37">
            <w:pPr>
              <w:jc w:val="center"/>
              <w:rPr>
                <w:rFonts w:asciiTheme="majorBidi" w:hAnsiTheme="majorBidi" w:cstheme="majorBidi"/>
                <w:b/>
                <w:bCs/>
                <w:sz w:val="20"/>
                <w:szCs w:val="20"/>
              </w:rPr>
            </w:pPr>
          </w:p>
        </w:tc>
        <w:tc>
          <w:tcPr>
            <w:tcW w:w="900" w:type="dxa"/>
            <w:vMerge/>
          </w:tcPr>
          <w:p w:rsidR="003C77F1" w:rsidRPr="006A4EE5" w:rsidRDefault="003C77F1" w:rsidP="00CA29B2">
            <w:pPr>
              <w:spacing w:line="216" w:lineRule="auto"/>
              <w:rPr>
                <w:rFonts w:asciiTheme="majorBidi" w:hAnsiTheme="majorBidi" w:cstheme="majorBidi"/>
                <w:sz w:val="20"/>
                <w:szCs w:val="20"/>
                <w:lang w:bidi="ar-EG"/>
              </w:rPr>
            </w:pPr>
          </w:p>
        </w:tc>
        <w:tc>
          <w:tcPr>
            <w:tcW w:w="1191" w:type="dxa"/>
            <w:vMerge/>
          </w:tcPr>
          <w:p w:rsidR="003C77F1" w:rsidRPr="006A4EE5" w:rsidRDefault="003C77F1" w:rsidP="00CA29B2">
            <w:pPr>
              <w:spacing w:line="216" w:lineRule="auto"/>
              <w:rPr>
                <w:rFonts w:asciiTheme="majorBidi" w:hAnsiTheme="majorBidi" w:cstheme="majorBidi"/>
                <w:sz w:val="20"/>
                <w:szCs w:val="20"/>
                <w:lang w:bidi="ar-EG"/>
              </w:rPr>
            </w:pP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Defensive mechanisms of the gingiva</w:t>
            </w:r>
          </w:p>
          <w:p w:rsidR="00133262" w:rsidRPr="006A4EE5" w:rsidRDefault="00133262" w:rsidP="002E2E37">
            <w:pPr>
              <w:jc w:val="center"/>
              <w:rPr>
                <w:rFonts w:asciiTheme="majorBidi" w:hAnsiTheme="majorBidi" w:cstheme="majorBidi"/>
                <w:b/>
                <w:bCs/>
                <w:sz w:val="20"/>
                <w:szCs w:val="20"/>
              </w:rPr>
            </w:pPr>
          </w:p>
        </w:tc>
        <w:tc>
          <w:tcPr>
            <w:tcW w:w="900"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8</w:t>
            </w: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 xml:space="preserve">The </w:t>
            </w:r>
            <w:proofErr w:type="spellStart"/>
            <w:r w:rsidRPr="006A4EE5">
              <w:rPr>
                <w:rFonts w:asciiTheme="majorBidi" w:hAnsiTheme="majorBidi" w:cstheme="majorBidi"/>
                <w:b/>
                <w:bCs/>
                <w:sz w:val="20"/>
                <w:szCs w:val="20"/>
                <w:lang w:bidi="ar-EG"/>
              </w:rPr>
              <w:t>histopathogenesis</w:t>
            </w:r>
            <w:proofErr w:type="spellEnd"/>
            <w:r w:rsidRPr="006A4EE5">
              <w:rPr>
                <w:rFonts w:asciiTheme="majorBidi" w:hAnsiTheme="majorBidi" w:cstheme="majorBidi"/>
                <w:b/>
                <w:bCs/>
                <w:sz w:val="20"/>
                <w:szCs w:val="20"/>
                <w:lang w:bidi="ar-EG"/>
              </w:rPr>
              <w:t xml:space="preserve"> of periodontal disease </w:t>
            </w:r>
          </w:p>
          <w:p w:rsidR="00133262" w:rsidRPr="006A4EE5" w:rsidRDefault="00133262" w:rsidP="002E2E37">
            <w:pPr>
              <w:jc w:val="center"/>
              <w:rPr>
                <w:rFonts w:asciiTheme="majorBidi" w:hAnsiTheme="majorBidi" w:cstheme="majorBidi"/>
                <w:b/>
                <w:bCs/>
                <w:sz w:val="20"/>
                <w:szCs w:val="20"/>
              </w:rPr>
            </w:pPr>
          </w:p>
        </w:tc>
        <w:tc>
          <w:tcPr>
            <w:tcW w:w="900" w:type="dxa"/>
            <w:vMerge/>
          </w:tcPr>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tcPr>
          <w:p w:rsidR="00133262" w:rsidRPr="006A4EE5" w:rsidRDefault="00133262" w:rsidP="00CA29B2">
            <w:pPr>
              <w:spacing w:line="216" w:lineRule="auto"/>
              <w:rPr>
                <w:rFonts w:asciiTheme="majorBidi" w:hAnsiTheme="majorBidi" w:cstheme="majorBidi"/>
                <w:sz w:val="20"/>
                <w:szCs w:val="20"/>
                <w:lang w:bidi="ar-EG"/>
              </w:rPr>
            </w:pP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The periodontal pocket</w:t>
            </w:r>
          </w:p>
          <w:p w:rsidR="00133262" w:rsidRPr="006A4EE5" w:rsidRDefault="00133262" w:rsidP="002E2E37">
            <w:pPr>
              <w:jc w:val="center"/>
              <w:rPr>
                <w:rFonts w:asciiTheme="majorBidi" w:hAnsiTheme="majorBidi" w:cstheme="majorBidi"/>
                <w:b/>
                <w:bCs/>
                <w:sz w:val="20"/>
                <w:szCs w:val="20"/>
              </w:rPr>
            </w:pPr>
          </w:p>
        </w:tc>
        <w:tc>
          <w:tcPr>
            <w:tcW w:w="900"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201250" w:rsidP="00201250">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2</w:t>
            </w:r>
          </w:p>
        </w:tc>
        <w:tc>
          <w:tcPr>
            <w:tcW w:w="1191"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201250">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r w:rsidR="00201250">
              <w:rPr>
                <w:rFonts w:asciiTheme="majorBidi" w:hAnsiTheme="majorBidi" w:cstheme="majorBidi"/>
                <w:sz w:val="20"/>
                <w:szCs w:val="20"/>
                <w:lang w:bidi="ar-EG"/>
              </w:rPr>
              <w:t>6</w:t>
            </w: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Alveolar bone loss and patterns of bone destruction</w:t>
            </w:r>
          </w:p>
          <w:p w:rsidR="00133262" w:rsidRPr="006A4EE5" w:rsidRDefault="00133262" w:rsidP="002E2E37">
            <w:pPr>
              <w:jc w:val="center"/>
              <w:rPr>
                <w:rFonts w:asciiTheme="majorBidi" w:hAnsiTheme="majorBidi" w:cstheme="majorBidi"/>
                <w:b/>
                <w:bCs/>
                <w:sz w:val="20"/>
                <w:szCs w:val="20"/>
              </w:rPr>
            </w:pPr>
          </w:p>
        </w:tc>
        <w:tc>
          <w:tcPr>
            <w:tcW w:w="900" w:type="dxa"/>
            <w:vMerge/>
          </w:tcPr>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tcPr>
          <w:p w:rsidR="00133262" w:rsidRPr="006A4EE5" w:rsidRDefault="00133262" w:rsidP="00CA29B2">
            <w:pPr>
              <w:spacing w:line="216" w:lineRule="auto"/>
              <w:rPr>
                <w:rFonts w:asciiTheme="majorBidi" w:hAnsiTheme="majorBidi" w:cstheme="majorBidi"/>
                <w:sz w:val="20"/>
                <w:szCs w:val="20"/>
                <w:lang w:bidi="ar-EG"/>
              </w:rPr>
            </w:pP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 xml:space="preserve">Smoking and the </w:t>
            </w:r>
            <w:proofErr w:type="spellStart"/>
            <w:r w:rsidRPr="006A4EE5">
              <w:rPr>
                <w:rFonts w:asciiTheme="majorBidi" w:hAnsiTheme="majorBidi" w:cstheme="majorBidi"/>
                <w:b/>
                <w:bCs/>
                <w:sz w:val="20"/>
                <w:szCs w:val="20"/>
                <w:lang w:bidi="ar-EG"/>
              </w:rPr>
              <w:t>periodontium</w:t>
            </w:r>
            <w:proofErr w:type="spellEnd"/>
          </w:p>
          <w:p w:rsidR="00133262" w:rsidRPr="006A4EE5" w:rsidRDefault="00133262" w:rsidP="002E2E37">
            <w:pPr>
              <w:jc w:val="center"/>
              <w:rPr>
                <w:rFonts w:asciiTheme="majorBidi" w:hAnsiTheme="majorBidi" w:cstheme="majorBidi"/>
                <w:b/>
                <w:bCs/>
                <w:sz w:val="20"/>
                <w:szCs w:val="20"/>
              </w:rPr>
            </w:pPr>
          </w:p>
        </w:tc>
        <w:tc>
          <w:tcPr>
            <w:tcW w:w="900"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8</w:t>
            </w: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Clinical features of plaque-induced gingivitis</w:t>
            </w:r>
          </w:p>
          <w:p w:rsidR="00133262" w:rsidRPr="006A4EE5" w:rsidRDefault="00133262" w:rsidP="002E2E37">
            <w:pPr>
              <w:jc w:val="center"/>
              <w:rPr>
                <w:rFonts w:asciiTheme="majorBidi" w:hAnsiTheme="majorBidi" w:cstheme="majorBidi"/>
                <w:b/>
                <w:bCs/>
                <w:sz w:val="20"/>
                <w:szCs w:val="20"/>
              </w:rPr>
            </w:pPr>
          </w:p>
        </w:tc>
        <w:tc>
          <w:tcPr>
            <w:tcW w:w="900" w:type="dxa"/>
            <w:vMerge/>
          </w:tcPr>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tcPr>
          <w:p w:rsidR="00133262" w:rsidRPr="006A4EE5" w:rsidRDefault="00133262" w:rsidP="00CA29B2">
            <w:pPr>
              <w:spacing w:line="216" w:lineRule="auto"/>
              <w:rPr>
                <w:rFonts w:asciiTheme="majorBidi" w:hAnsiTheme="majorBidi" w:cstheme="majorBidi"/>
                <w:sz w:val="20"/>
                <w:szCs w:val="20"/>
                <w:lang w:bidi="ar-EG"/>
              </w:rPr>
            </w:pP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Chronic periodontitis</w:t>
            </w:r>
          </w:p>
          <w:p w:rsidR="00133262" w:rsidRPr="006A4EE5" w:rsidRDefault="00133262" w:rsidP="002E2E37">
            <w:pPr>
              <w:jc w:val="center"/>
              <w:rPr>
                <w:rFonts w:asciiTheme="majorBidi" w:hAnsiTheme="majorBidi" w:cstheme="majorBidi"/>
                <w:b/>
                <w:bCs/>
                <w:sz w:val="20"/>
                <w:szCs w:val="20"/>
              </w:rPr>
            </w:pPr>
          </w:p>
        </w:tc>
        <w:tc>
          <w:tcPr>
            <w:tcW w:w="900"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201250" w:rsidP="00201250">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2</w:t>
            </w:r>
          </w:p>
        </w:tc>
        <w:tc>
          <w:tcPr>
            <w:tcW w:w="1191"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201250">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r w:rsidR="00201250">
              <w:rPr>
                <w:rFonts w:asciiTheme="majorBidi" w:hAnsiTheme="majorBidi" w:cstheme="majorBidi"/>
                <w:sz w:val="20"/>
                <w:szCs w:val="20"/>
                <w:lang w:bidi="ar-EG"/>
              </w:rPr>
              <w:t>6</w:t>
            </w: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Aggressive / Refractory periodontitis</w:t>
            </w:r>
          </w:p>
          <w:p w:rsidR="00133262" w:rsidRPr="006A4EE5" w:rsidRDefault="00133262" w:rsidP="002E2E37">
            <w:pPr>
              <w:jc w:val="center"/>
              <w:rPr>
                <w:rFonts w:asciiTheme="majorBidi" w:hAnsiTheme="majorBidi" w:cstheme="majorBidi"/>
                <w:b/>
                <w:bCs/>
                <w:sz w:val="20"/>
                <w:szCs w:val="20"/>
              </w:rPr>
            </w:pPr>
          </w:p>
        </w:tc>
        <w:tc>
          <w:tcPr>
            <w:tcW w:w="900" w:type="dxa"/>
            <w:vMerge/>
          </w:tcPr>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tcPr>
          <w:p w:rsidR="00133262" w:rsidRPr="006A4EE5" w:rsidRDefault="00133262" w:rsidP="00CA29B2">
            <w:pPr>
              <w:spacing w:line="216" w:lineRule="auto"/>
              <w:rPr>
                <w:rFonts w:asciiTheme="majorBidi" w:hAnsiTheme="majorBidi" w:cstheme="majorBidi"/>
                <w:sz w:val="20"/>
                <w:szCs w:val="20"/>
                <w:lang w:bidi="ar-EG"/>
              </w:rPr>
            </w:pP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Occlusion and periodontal disease</w:t>
            </w:r>
          </w:p>
          <w:p w:rsidR="00133262" w:rsidRPr="006A4EE5" w:rsidRDefault="00133262" w:rsidP="002E2E37">
            <w:pPr>
              <w:jc w:val="center"/>
              <w:rPr>
                <w:rFonts w:asciiTheme="majorBidi" w:hAnsiTheme="majorBidi" w:cstheme="majorBidi"/>
                <w:b/>
                <w:bCs/>
                <w:sz w:val="20"/>
                <w:szCs w:val="20"/>
              </w:rPr>
            </w:pPr>
          </w:p>
        </w:tc>
        <w:tc>
          <w:tcPr>
            <w:tcW w:w="900"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val="restart"/>
          </w:tcPr>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8</w:t>
            </w: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lastRenderedPageBreak/>
              <w:t xml:space="preserve">Clinical and radiographic examination of the </w:t>
            </w:r>
            <w:proofErr w:type="spellStart"/>
            <w:r w:rsidRPr="006A4EE5">
              <w:rPr>
                <w:rFonts w:asciiTheme="majorBidi" w:hAnsiTheme="majorBidi" w:cstheme="majorBidi"/>
                <w:b/>
                <w:bCs/>
                <w:sz w:val="20"/>
                <w:szCs w:val="20"/>
                <w:lang w:bidi="ar-EG"/>
              </w:rPr>
              <w:t>periodontium</w:t>
            </w:r>
            <w:proofErr w:type="spellEnd"/>
          </w:p>
          <w:p w:rsidR="00133262" w:rsidRPr="006A4EE5" w:rsidRDefault="00133262" w:rsidP="002E2E37">
            <w:pPr>
              <w:jc w:val="center"/>
              <w:rPr>
                <w:rFonts w:asciiTheme="majorBidi" w:hAnsiTheme="majorBidi" w:cstheme="majorBidi"/>
                <w:b/>
                <w:bCs/>
                <w:sz w:val="20"/>
                <w:szCs w:val="20"/>
              </w:rPr>
            </w:pPr>
          </w:p>
        </w:tc>
        <w:tc>
          <w:tcPr>
            <w:tcW w:w="900" w:type="dxa"/>
            <w:vMerge/>
          </w:tcPr>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tcPr>
          <w:p w:rsidR="00133262" w:rsidRPr="006A4EE5" w:rsidRDefault="00133262" w:rsidP="00CA29B2">
            <w:pPr>
              <w:spacing w:line="216" w:lineRule="auto"/>
              <w:rPr>
                <w:rFonts w:asciiTheme="majorBidi" w:hAnsiTheme="majorBidi" w:cstheme="majorBidi"/>
                <w:sz w:val="20"/>
                <w:szCs w:val="20"/>
                <w:lang w:bidi="ar-EG"/>
              </w:rPr>
            </w:pP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lastRenderedPageBreak/>
              <w:t>Periodontal charting</w:t>
            </w:r>
          </w:p>
          <w:p w:rsidR="00133262" w:rsidRPr="006A4EE5" w:rsidRDefault="00133262" w:rsidP="002E2E37">
            <w:pPr>
              <w:jc w:val="center"/>
              <w:rPr>
                <w:rFonts w:asciiTheme="majorBidi" w:hAnsiTheme="majorBidi" w:cstheme="majorBidi"/>
                <w:b/>
                <w:bCs/>
                <w:sz w:val="20"/>
                <w:szCs w:val="20"/>
              </w:rPr>
            </w:pPr>
          </w:p>
        </w:tc>
        <w:tc>
          <w:tcPr>
            <w:tcW w:w="900"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3C77F1"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8</w:t>
            </w:r>
          </w:p>
        </w:tc>
      </w:tr>
      <w:tr w:rsidR="00133262" w:rsidRPr="006A4EE5" w:rsidTr="0083677D">
        <w:trPr>
          <w:cantSplit/>
          <w:trHeight w:val="773"/>
        </w:trPr>
        <w:tc>
          <w:tcPr>
            <w:tcW w:w="6840" w:type="dxa"/>
          </w:tcPr>
          <w:p w:rsidR="00133262" w:rsidRPr="006A4EE5" w:rsidRDefault="00133262"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The treatment plan</w:t>
            </w:r>
          </w:p>
          <w:p w:rsidR="00133262" w:rsidRPr="006A4EE5" w:rsidRDefault="00133262" w:rsidP="002E2E37">
            <w:pPr>
              <w:jc w:val="center"/>
              <w:rPr>
                <w:rFonts w:asciiTheme="majorBidi" w:hAnsiTheme="majorBidi" w:cstheme="majorBidi"/>
                <w:b/>
                <w:bCs/>
                <w:sz w:val="20"/>
                <w:szCs w:val="20"/>
              </w:rPr>
            </w:pPr>
          </w:p>
        </w:tc>
        <w:tc>
          <w:tcPr>
            <w:tcW w:w="900" w:type="dxa"/>
            <w:vMerge/>
          </w:tcPr>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tcPr>
          <w:p w:rsidR="00133262" w:rsidRPr="006A4EE5" w:rsidRDefault="00133262" w:rsidP="00CA29B2">
            <w:pPr>
              <w:spacing w:line="216" w:lineRule="auto"/>
              <w:rPr>
                <w:rFonts w:asciiTheme="majorBidi" w:hAnsiTheme="majorBidi" w:cstheme="majorBidi"/>
                <w:sz w:val="20"/>
                <w:szCs w:val="20"/>
                <w:lang w:bidi="ar-EG"/>
              </w:rPr>
            </w:pPr>
          </w:p>
        </w:tc>
      </w:tr>
      <w:tr w:rsidR="00133262" w:rsidRPr="006A4EE5" w:rsidTr="0083677D">
        <w:trPr>
          <w:cantSplit/>
          <w:trHeight w:val="773"/>
        </w:trPr>
        <w:tc>
          <w:tcPr>
            <w:tcW w:w="6840" w:type="dxa"/>
          </w:tcPr>
          <w:p w:rsidR="00133262" w:rsidRPr="006A4EE5" w:rsidRDefault="00133262" w:rsidP="002E2E37">
            <w:pPr>
              <w:rPr>
                <w:rFonts w:asciiTheme="majorBidi" w:hAnsiTheme="majorBidi" w:cstheme="majorBidi"/>
                <w:b/>
                <w:bCs/>
                <w:sz w:val="20"/>
                <w:szCs w:val="20"/>
              </w:rPr>
            </w:pPr>
            <w:r w:rsidRPr="006A4EE5">
              <w:rPr>
                <w:rFonts w:asciiTheme="majorBidi" w:hAnsiTheme="majorBidi" w:cstheme="majorBidi"/>
                <w:b/>
                <w:bCs/>
                <w:sz w:val="20"/>
                <w:szCs w:val="20"/>
              </w:rPr>
              <w:t>Plaque control for the periodontal patient</w:t>
            </w:r>
          </w:p>
          <w:p w:rsidR="00133262" w:rsidRPr="006A4EE5" w:rsidRDefault="00133262" w:rsidP="002E2E37">
            <w:pPr>
              <w:rPr>
                <w:rFonts w:asciiTheme="majorBidi" w:hAnsiTheme="majorBidi" w:cstheme="majorBidi"/>
                <w:b/>
                <w:bCs/>
                <w:sz w:val="20"/>
                <w:szCs w:val="20"/>
              </w:rPr>
            </w:pPr>
          </w:p>
        </w:tc>
        <w:tc>
          <w:tcPr>
            <w:tcW w:w="900"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133262"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val="restart"/>
          </w:tcPr>
          <w:p w:rsidR="00133262" w:rsidRDefault="00133262" w:rsidP="00CA29B2">
            <w:pPr>
              <w:spacing w:line="216" w:lineRule="auto"/>
              <w:rPr>
                <w:rFonts w:asciiTheme="majorBidi" w:hAnsiTheme="majorBidi" w:cstheme="majorBidi"/>
                <w:sz w:val="20"/>
                <w:szCs w:val="20"/>
                <w:lang w:bidi="ar-EG"/>
              </w:rPr>
            </w:pPr>
          </w:p>
          <w:p w:rsidR="00133262" w:rsidRDefault="00133262" w:rsidP="00CA29B2">
            <w:pPr>
              <w:spacing w:line="216" w:lineRule="auto"/>
              <w:rPr>
                <w:rFonts w:asciiTheme="majorBidi" w:hAnsiTheme="majorBidi" w:cstheme="majorBidi"/>
                <w:sz w:val="20"/>
                <w:szCs w:val="20"/>
                <w:lang w:bidi="ar-EG"/>
              </w:rPr>
            </w:pPr>
          </w:p>
          <w:p w:rsidR="00133262" w:rsidRPr="006A4EE5" w:rsidRDefault="00541983" w:rsidP="003C77F1">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r w:rsidR="003C77F1">
              <w:rPr>
                <w:rFonts w:asciiTheme="majorBidi" w:hAnsiTheme="majorBidi" w:cstheme="majorBidi"/>
                <w:sz w:val="20"/>
                <w:szCs w:val="20"/>
                <w:lang w:bidi="ar-EG"/>
              </w:rPr>
              <w:t>0</w:t>
            </w:r>
          </w:p>
        </w:tc>
      </w:tr>
      <w:tr w:rsidR="00133262" w:rsidRPr="006A4EE5" w:rsidTr="0083677D">
        <w:trPr>
          <w:cantSplit/>
          <w:trHeight w:val="773"/>
        </w:trPr>
        <w:tc>
          <w:tcPr>
            <w:tcW w:w="6840" w:type="dxa"/>
          </w:tcPr>
          <w:p w:rsidR="00133262" w:rsidRPr="006A4EE5" w:rsidRDefault="00133262" w:rsidP="002E2E37">
            <w:pPr>
              <w:rPr>
                <w:rFonts w:asciiTheme="majorBidi" w:hAnsiTheme="majorBidi" w:cstheme="majorBidi"/>
                <w:b/>
                <w:bCs/>
                <w:sz w:val="20"/>
                <w:szCs w:val="20"/>
              </w:rPr>
            </w:pPr>
            <w:r w:rsidRPr="006A4EE5">
              <w:rPr>
                <w:rFonts w:asciiTheme="majorBidi" w:hAnsiTheme="majorBidi" w:cstheme="majorBidi"/>
                <w:b/>
                <w:bCs/>
                <w:sz w:val="20"/>
                <w:szCs w:val="20"/>
                <w:lang w:bidi="ar-EG"/>
              </w:rPr>
              <w:t>Supportive periodontal therapy</w:t>
            </w:r>
          </w:p>
        </w:tc>
        <w:tc>
          <w:tcPr>
            <w:tcW w:w="900" w:type="dxa"/>
            <w:vMerge/>
          </w:tcPr>
          <w:p w:rsidR="00133262" w:rsidRPr="006A4EE5" w:rsidRDefault="00133262" w:rsidP="00CA29B2">
            <w:pPr>
              <w:spacing w:line="216" w:lineRule="auto"/>
              <w:rPr>
                <w:rFonts w:asciiTheme="majorBidi" w:hAnsiTheme="majorBidi" w:cstheme="majorBidi"/>
                <w:sz w:val="20"/>
                <w:szCs w:val="20"/>
                <w:lang w:bidi="ar-EG"/>
              </w:rPr>
            </w:pPr>
          </w:p>
        </w:tc>
        <w:tc>
          <w:tcPr>
            <w:tcW w:w="1191" w:type="dxa"/>
            <w:vMerge/>
          </w:tcPr>
          <w:p w:rsidR="00133262" w:rsidRPr="006A4EE5" w:rsidRDefault="00133262" w:rsidP="00CA29B2">
            <w:pPr>
              <w:spacing w:line="216" w:lineRule="auto"/>
              <w:rPr>
                <w:rFonts w:asciiTheme="majorBidi" w:hAnsiTheme="majorBidi" w:cstheme="majorBidi"/>
                <w:sz w:val="20"/>
                <w:szCs w:val="20"/>
                <w:lang w:bidi="ar-EG"/>
              </w:rPr>
            </w:pPr>
          </w:p>
        </w:tc>
      </w:tr>
      <w:tr w:rsidR="00753A57" w:rsidRPr="006A4EE5" w:rsidTr="0083677D">
        <w:trPr>
          <w:cantSplit/>
          <w:trHeight w:val="773"/>
        </w:trPr>
        <w:tc>
          <w:tcPr>
            <w:tcW w:w="6840" w:type="dxa"/>
          </w:tcPr>
          <w:p w:rsidR="00753A57" w:rsidRPr="006A4EE5" w:rsidRDefault="00753A57" w:rsidP="002E2E37">
            <w:pPr>
              <w:spacing w:line="216" w:lineRule="auto"/>
              <w:rPr>
                <w:rFonts w:asciiTheme="majorBidi" w:hAnsiTheme="majorBidi" w:cstheme="majorBidi"/>
                <w:b/>
                <w:bCs/>
                <w:sz w:val="20"/>
                <w:szCs w:val="20"/>
                <w:lang w:bidi="ar-EG"/>
              </w:rPr>
            </w:pPr>
            <w:r w:rsidRPr="006A4EE5">
              <w:rPr>
                <w:rFonts w:asciiTheme="majorBidi" w:hAnsiTheme="majorBidi" w:cstheme="majorBidi"/>
                <w:b/>
                <w:bCs/>
                <w:sz w:val="20"/>
                <w:szCs w:val="20"/>
                <w:lang w:bidi="ar-EG"/>
              </w:rPr>
              <w:t>Periodontal instruments</w:t>
            </w:r>
          </w:p>
          <w:p w:rsidR="00753A57" w:rsidRPr="006A4EE5" w:rsidRDefault="00753A57" w:rsidP="002E2E37">
            <w:pPr>
              <w:rPr>
                <w:rFonts w:asciiTheme="majorBidi" w:hAnsiTheme="majorBidi" w:cstheme="majorBidi"/>
                <w:b/>
                <w:bCs/>
                <w:sz w:val="20"/>
                <w:szCs w:val="20"/>
              </w:rPr>
            </w:pPr>
          </w:p>
        </w:tc>
        <w:tc>
          <w:tcPr>
            <w:tcW w:w="900" w:type="dxa"/>
          </w:tcPr>
          <w:p w:rsidR="00753A57" w:rsidRPr="006A4EE5" w:rsidRDefault="0083677D"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tc>
        <w:tc>
          <w:tcPr>
            <w:tcW w:w="1191" w:type="dxa"/>
          </w:tcPr>
          <w:p w:rsidR="00753A57" w:rsidRPr="006A4EE5" w:rsidRDefault="00541983" w:rsidP="003C77F1">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r w:rsidR="003C77F1">
              <w:rPr>
                <w:rFonts w:asciiTheme="majorBidi" w:hAnsiTheme="majorBidi" w:cstheme="majorBidi"/>
                <w:sz w:val="20"/>
                <w:szCs w:val="20"/>
                <w:lang w:bidi="ar-EG"/>
              </w:rPr>
              <w:t>2</w:t>
            </w:r>
          </w:p>
        </w:tc>
      </w:tr>
      <w:tr w:rsidR="00753A57" w:rsidRPr="006A4EE5" w:rsidTr="0083677D">
        <w:trPr>
          <w:cantSplit/>
          <w:trHeight w:val="773"/>
        </w:trPr>
        <w:tc>
          <w:tcPr>
            <w:tcW w:w="6840" w:type="dxa"/>
          </w:tcPr>
          <w:p w:rsidR="00753A57" w:rsidRPr="006A4EE5" w:rsidRDefault="00753A57" w:rsidP="002E2E37">
            <w:pPr>
              <w:rPr>
                <w:rFonts w:asciiTheme="majorBidi" w:hAnsiTheme="majorBidi" w:cstheme="majorBidi"/>
                <w:b/>
                <w:bCs/>
                <w:sz w:val="20"/>
                <w:szCs w:val="20"/>
              </w:rPr>
            </w:pPr>
            <w:r w:rsidRPr="006A4EE5">
              <w:rPr>
                <w:rFonts w:asciiTheme="majorBidi" w:hAnsiTheme="majorBidi" w:cstheme="majorBidi"/>
                <w:b/>
                <w:bCs/>
                <w:sz w:val="20"/>
                <w:szCs w:val="20"/>
                <w:lang w:bidi="ar-EG"/>
              </w:rPr>
              <w:t>Principles of periodontal instrumentation</w:t>
            </w:r>
          </w:p>
        </w:tc>
        <w:tc>
          <w:tcPr>
            <w:tcW w:w="900" w:type="dxa"/>
          </w:tcPr>
          <w:p w:rsidR="00753A57" w:rsidRPr="006A4EE5" w:rsidRDefault="00573748"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p>
        </w:tc>
        <w:tc>
          <w:tcPr>
            <w:tcW w:w="1191" w:type="dxa"/>
          </w:tcPr>
          <w:p w:rsidR="00753A57" w:rsidRPr="006A4EE5" w:rsidRDefault="00541983" w:rsidP="00EF76D1">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w:t>
            </w:r>
            <w:r w:rsidR="00EF76D1">
              <w:rPr>
                <w:rFonts w:asciiTheme="majorBidi" w:hAnsiTheme="majorBidi" w:cstheme="majorBidi"/>
                <w:sz w:val="20"/>
                <w:szCs w:val="20"/>
                <w:lang w:bidi="ar-EG"/>
              </w:rPr>
              <w:t>0</w:t>
            </w:r>
          </w:p>
        </w:tc>
      </w:tr>
      <w:tr w:rsidR="0083677D" w:rsidRPr="006A4EE5" w:rsidTr="0083677D">
        <w:trPr>
          <w:cantSplit/>
          <w:trHeight w:val="773"/>
        </w:trPr>
        <w:tc>
          <w:tcPr>
            <w:tcW w:w="6840" w:type="dxa"/>
          </w:tcPr>
          <w:p w:rsidR="0083677D" w:rsidRPr="006A4EE5" w:rsidRDefault="0083677D" w:rsidP="002E2E37">
            <w:pPr>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Total </w:t>
            </w:r>
          </w:p>
        </w:tc>
        <w:tc>
          <w:tcPr>
            <w:tcW w:w="900" w:type="dxa"/>
          </w:tcPr>
          <w:p w:rsidR="0083677D" w:rsidRDefault="0083677D"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15</w:t>
            </w:r>
          </w:p>
        </w:tc>
        <w:tc>
          <w:tcPr>
            <w:tcW w:w="1191" w:type="dxa"/>
          </w:tcPr>
          <w:p w:rsidR="0083677D" w:rsidRDefault="00EF76D1" w:rsidP="00CA29B2">
            <w:pPr>
              <w:spacing w:line="216" w:lineRule="auto"/>
              <w:rPr>
                <w:rFonts w:asciiTheme="majorBidi" w:hAnsiTheme="majorBidi" w:cstheme="majorBidi"/>
                <w:sz w:val="20"/>
                <w:szCs w:val="20"/>
                <w:lang w:bidi="ar-EG"/>
              </w:rPr>
            </w:pPr>
            <w:r>
              <w:rPr>
                <w:rFonts w:asciiTheme="majorBidi" w:hAnsiTheme="majorBidi" w:cstheme="majorBidi"/>
                <w:sz w:val="20"/>
                <w:szCs w:val="20"/>
                <w:lang w:bidi="ar-EG"/>
              </w:rPr>
              <w:t>120</w:t>
            </w:r>
          </w:p>
        </w:tc>
      </w:tr>
    </w:tbl>
    <w:p w:rsidR="004072B5" w:rsidRDefault="004072B5" w:rsidP="004072B5">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530"/>
        <w:gridCol w:w="1710"/>
        <w:gridCol w:w="1980"/>
      </w:tblGrid>
      <w:tr w:rsidR="004072B5">
        <w:trPr>
          <w:trHeight w:val="647"/>
        </w:trPr>
        <w:tc>
          <w:tcPr>
            <w:tcW w:w="8640" w:type="dxa"/>
            <w:gridSpan w:val="5"/>
            <w:tcBorders>
              <w:top w:val="single" w:sz="4" w:space="0" w:color="auto"/>
              <w:left w:val="single" w:sz="4" w:space="0" w:color="auto"/>
              <w:bottom w:val="single" w:sz="4" w:space="0" w:color="auto"/>
              <w:right w:val="single" w:sz="4" w:space="0" w:color="auto"/>
            </w:tcBorders>
          </w:tcPr>
          <w:p w:rsidR="004072B5" w:rsidRDefault="004072B5" w:rsidP="00CA29B2">
            <w:pPr>
              <w:pStyle w:val="Heading7"/>
              <w:spacing w:after="120"/>
              <w:rPr>
                <w:bCs/>
                <w:sz w:val="20"/>
              </w:rPr>
            </w:pPr>
            <w:r>
              <w:rPr>
                <w:bCs/>
                <w:sz w:val="20"/>
              </w:rPr>
              <w:t xml:space="preserve">2 Course components (total contact hours per semester): </w:t>
            </w:r>
            <w:r>
              <w:rPr>
                <w:bCs/>
                <w:sz w:val="20"/>
              </w:rPr>
              <w:tab/>
            </w:r>
            <w:r>
              <w:rPr>
                <w:bCs/>
                <w:sz w:val="20"/>
              </w:rPr>
              <w:tab/>
            </w:r>
          </w:p>
        </w:tc>
      </w:tr>
      <w:tr w:rsidR="00D8557D">
        <w:trPr>
          <w:trHeight w:val="1043"/>
        </w:trPr>
        <w:tc>
          <w:tcPr>
            <w:tcW w:w="180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Lecture:</w:t>
            </w:r>
            <w:r w:rsidR="006A4EE5">
              <w:rPr>
                <w:bCs/>
                <w:sz w:val="20"/>
              </w:rPr>
              <w:t xml:space="preserve"> </w:t>
            </w:r>
            <w:r w:rsidR="006A4EE5" w:rsidRPr="006A4EE5">
              <w:rPr>
                <w:b/>
                <w:sz w:val="20"/>
              </w:rPr>
              <w:t>30</w:t>
            </w:r>
          </w:p>
        </w:tc>
        <w:tc>
          <w:tcPr>
            <w:tcW w:w="162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Tutorial</w:t>
            </w:r>
            <w:r w:rsidRPr="006A4EE5">
              <w:rPr>
                <w:b/>
                <w:sz w:val="20"/>
              </w:rPr>
              <w:t xml:space="preserve">:  </w:t>
            </w:r>
            <w:r w:rsidR="006A4EE5" w:rsidRPr="006A4EE5">
              <w:rPr>
                <w:b/>
                <w:sz w:val="20"/>
              </w:rPr>
              <w:t>0</w:t>
            </w:r>
          </w:p>
        </w:tc>
        <w:tc>
          <w:tcPr>
            <w:tcW w:w="153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Laboratory</w:t>
            </w:r>
            <w:r w:rsidR="006A4EE5">
              <w:rPr>
                <w:bCs/>
                <w:sz w:val="20"/>
              </w:rPr>
              <w:t xml:space="preserve"> </w:t>
            </w:r>
            <w:r w:rsidR="006A4EE5" w:rsidRPr="006A4EE5">
              <w:rPr>
                <w:b/>
                <w:sz w:val="20"/>
              </w:rPr>
              <w:t>0</w:t>
            </w:r>
          </w:p>
        </w:tc>
        <w:tc>
          <w:tcPr>
            <w:tcW w:w="171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Practical/Field work/Internship</w:t>
            </w:r>
          </w:p>
        </w:tc>
        <w:tc>
          <w:tcPr>
            <w:tcW w:w="1980" w:type="dxa"/>
            <w:tcBorders>
              <w:top w:val="single" w:sz="4" w:space="0" w:color="auto"/>
              <w:left w:val="single" w:sz="4" w:space="0" w:color="auto"/>
              <w:bottom w:val="single" w:sz="4" w:space="0" w:color="auto"/>
              <w:right w:val="single" w:sz="4" w:space="0" w:color="auto"/>
            </w:tcBorders>
          </w:tcPr>
          <w:p w:rsidR="00D8557D" w:rsidRDefault="00D8557D" w:rsidP="00CA29B2">
            <w:pPr>
              <w:pStyle w:val="Heading7"/>
              <w:spacing w:after="120"/>
              <w:rPr>
                <w:bCs/>
                <w:sz w:val="20"/>
              </w:rPr>
            </w:pPr>
            <w:r>
              <w:rPr>
                <w:bCs/>
                <w:sz w:val="20"/>
              </w:rPr>
              <w:t>Other:</w:t>
            </w:r>
            <w:r w:rsidR="006A4EE5">
              <w:rPr>
                <w:bCs/>
                <w:sz w:val="20"/>
              </w:rPr>
              <w:t xml:space="preserve"> clinical sessions </w:t>
            </w:r>
            <w:r w:rsidR="006A4EE5" w:rsidRPr="00CD124B">
              <w:rPr>
                <w:b/>
                <w:sz w:val="20"/>
              </w:rPr>
              <w:t>90</w:t>
            </w: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4072B5" w:rsidP="00CA29B2">
            <w:pPr>
              <w:pStyle w:val="Heading7"/>
              <w:spacing w:after="120"/>
              <w:rPr>
                <w:bCs/>
                <w:sz w:val="20"/>
              </w:rPr>
            </w:pPr>
            <w:r>
              <w:rPr>
                <w:bCs/>
                <w:sz w:val="20"/>
              </w:rPr>
              <w:t xml:space="preserve">3. Additional private study/learning hours expected for students per week. (This should be an </w:t>
            </w:r>
            <w:r w:rsidR="00A20CCA">
              <w:rPr>
                <w:bCs/>
                <w:sz w:val="20"/>
              </w:rPr>
              <w:t>average: for</w:t>
            </w:r>
            <w:r>
              <w:rPr>
                <w:bCs/>
                <w:sz w:val="20"/>
              </w:rPr>
              <w:t xml:space="preserve"> the semester not a specific requirement in each week)</w:t>
            </w:r>
          </w:p>
          <w:p w:rsidR="004072B5" w:rsidRPr="00CD124B" w:rsidRDefault="00CD124B" w:rsidP="00A20CCA">
            <w:pPr>
              <w:pStyle w:val="Heading7"/>
              <w:spacing w:after="120"/>
              <w:rPr>
                <w:b/>
                <w:sz w:val="20"/>
              </w:rPr>
            </w:pPr>
            <w:r w:rsidRPr="00CD124B">
              <w:rPr>
                <w:b/>
                <w:sz w:val="20"/>
              </w:rPr>
              <w:t>10 hours</w:t>
            </w: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rsidRPr="008105B3">
        <w:trPr>
          <w:trHeight w:val="3115"/>
        </w:trPr>
        <w:tc>
          <w:tcPr>
            <w:tcW w:w="8640" w:type="dxa"/>
            <w:tcBorders>
              <w:top w:val="single" w:sz="4" w:space="0" w:color="auto"/>
              <w:left w:val="single" w:sz="4" w:space="0" w:color="auto"/>
              <w:right w:val="single" w:sz="4" w:space="0" w:color="auto"/>
            </w:tcBorders>
          </w:tcPr>
          <w:p w:rsidR="004072B5" w:rsidRDefault="004072B5" w:rsidP="00CA29B2">
            <w:pPr>
              <w:pStyle w:val="Footer"/>
              <w:tabs>
                <w:tab w:val="clear" w:pos="4153"/>
                <w:tab w:val="clear" w:pos="8306"/>
              </w:tabs>
              <w:rPr>
                <w:sz w:val="20"/>
                <w:szCs w:val="20"/>
                <w:lang w:val="en-US"/>
              </w:rPr>
            </w:pPr>
            <w:r>
              <w:rPr>
                <w:sz w:val="20"/>
                <w:szCs w:val="20"/>
                <w:lang w:val="en-US"/>
              </w:rPr>
              <w:lastRenderedPageBreak/>
              <w:t xml:space="preserve">4. Development of Learning Outcomes in Domains of Learning  </w:t>
            </w:r>
          </w:p>
          <w:p w:rsidR="004072B5" w:rsidRDefault="004072B5" w:rsidP="00CA29B2">
            <w:pPr>
              <w:pStyle w:val="Heading7"/>
              <w:spacing w:after="120"/>
              <w:rPr>
                <w:bCs/>
                <w:sz w:val="20"/>
              </w:rPr>
            </w:pPr>
            <w:r w:rsidRPr="00FC6AFE">
              <w:rPr>
                <w:bCs/>
                <w:sz w:val="20"/>
              </w:rPr>
              <w:t>For each of the domains of learning shown below indicate:</w:t>
            </w:r>
          </w:p>
          <w:p w:rsidR="004072B5" w:rsidRDefault="004072B5" w:rsidP="00333A50">
            <w:pPr>
              <w:pStyle w:val="Heading7"/>
              <w:numPr>
                <w:ilvl w:val="0"/>
                <w:numId w:val="1"/>
              </w:numPr>
              <w:spacing w:after="120"/>
              <w:rPr>
                <w:bCs/>
                <w:sz w:val="20"/>
              </w:rPr>
            </w:pPr>
            <w:r>
              <w:rPr>
                <w:bCs/>
                <w:sz w:val="20"/>
              </w:rPr>
              <w:t>A brief summary of the</w:t>
            </w:r>
            <w:r w:rsidRPr="00FC6AFE">
              <w:rPr>
                <w:bCs/>
                <w:sz w:val="20"/>
              </w:rPr>
              <w:t xml:space="preserve"> </w:t>
            </w:r>
            <w:r>
              <w:rPr>
                <w:bCs/>
                <w:sz w:val="20"/>
              </w:rPr>
              <w:t>knowledge or skill the course</w:t>
            </w:r>
            <w:r w:rsidRPr="00FC6AFE">
              <w:rPr>
                <w:bCs/>
                <w:sz w:val="20"/>
              </w:rPr>
              <w:t xml:space="preserve"> is intended to develop</w:t>
            </w:r>
            <w:r>
              <w:rPr>
                <w:bCs/>
                <w:sz w:val="20"/>
              </w:rPr>
              <w:t>;</w:t>
            </w:r>
            <w:r w:rsidRPr="00FC6AFE">
              <w:rPr>
                <w:bCs/>
                <w:sz w:val="20"/>
              </w:rPr>
              <w:t xml:space="preserve"> </w:t>
            </w:r>
          </w:p>
          <w:p w:rsidR="004072B5" w:rsidRDefault="004072B5" w:rsidP="00333A50">
            <w:pPr>
              <w:pStyle w:val="Heading7"/>
              <w:numPr>
                <w:ilvl w:val="0"/>
                <w:numId w:val="1"/>
              </w:numPr>
              <w:spacing w:after="120"/>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 xml:space="preserve">develop that knowledge </w:t>
            </w:r>
            <w:proofErr w:type="gramStart"/>
            <w:r>
              <w:rPr>
                <w:bCs/>
                <w:sz w:val="20"/>
              </w:rPr>
              <w:t>or  skill</w:t>
            </w:r>
            <w:proofErr w:type="gramEnd"/>
            <w:r w:rsidRPr="00FC6AFE">
              <w:rPr>
                <w:bCs/>
                <w:sz w:val="20"/>
              </w:rPr>
              <w:t>;</w:t>
            </w:r>
          </w:p>
          <w:p w:rsidR="004072B5" w:rsidRPr="0027268A" w:rsidRDefault="004072B5" w:rsidP="00333A50">
            <w:pPr>
              <w:pStyle w:val="Heading7"/>
              <w:numPr>
                <w:ilvl w:val="0"/>
                <w:numId w:val="1"/>
              </w:numPr>
              <w:spacing w:after="120"/>
              <w:rPr>
                <w:bCs/>
                <w:sz w:val="20"/>
              </w:rPr>
            </w:pPr>
            <w:proofErr w:type="gramStart"/>
            <w:r w:rsidRPr="00FC6AFE">
              <w:rPr>
                <w:bCs/>
                <w:sz w:val="20"/>
              </w:rPr>
              <w:t xml:space="preserve">The methods of student assessment to </w:t>
            </w:r>
            <w:r>
              <w:rPr>
                <w:bCs/>
                <w:sz w:val="20"/>
              </w:rPr>
              <w:t>be used in the course</w:t>
            </w:r>
            <w:r w:rsidRPr="00FC6AFE">
              <w:rPr>
                <w:bCs/>
                <w:sz w:val="20"/>
              </w:rPr>
              <w:t xml:space="preserve"> to evaluate learning outcomes in the domain concerned.</w:t>
            </w:r>
            <w:proofErr w:type="gramEnd"/>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proofErr w:type="gramStart"/>
            <w:r w:rsidRPr="0098195E">
              <w:rPr>
                <w:b/>
                <w:sz w:val="20"/>
              </w:rPr>
              <w:t>a.  Knowledge</w:t>
            </w:r>
            <w:proofErr w:type="gramEnd"/>
            <w:r w:rsidRPr="0098195E">
              <w:rPr>
                <w:b/>
                <w:sz w:val="20"/>
              </w:rPr>
              <w:t xml:space="preserve">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  </w:t>
            </w:r>
            <w:r>
              <w:rPr>
                <w:bCs/>
                <w:sz w:val="20"/>
              </w:rPr>
              <w:t>Description of the</w:t>
            </w:r>
            <w:r w:rsidRPr="00FC6AFE">
              <w:rPr>
                <w:bCs/>
                <w:sz w:val="20"/>
              </w:rPr>
              <w:t xml:space="preserve"> knowledge to be acquired</w:t>
            </w:r>
          </w:p>
          <w:p w:rsidR="00A20CCA" w:rsidRPr="00A20CCA" w:rsidRDefault="00A20CCA" w:rsidP="00A20CCA">
            <w:pPr>
              <w:pStyle w:val="ListParagraph"/>
              <w:numPr>
                <w:ilvl w:val="0"/>
                <w:numId w:val="12"/>
              </w:numPr>
              <w:tabs>
                <w:tab w:val="left" w:pos="540"/>
              </w:tabs>
              <w:spacing w:before="240" w:line="360" w:lineRule="auto"/>
              <w:rPr>
                <w:b/>
                <w:bCs/>
              </w:rPr>
            </w:pPr>
            <w:r w:rsidRPr="00A20CCA">
              <w:rPr>
                <w:b/>
                <w:bCs/>
              </w:rPr>
              <w:t>1 Discuss development</w:t>
            </w:r>
            <w:r w:rsidR="000F222C" w:rsidRPr="00A20CCA">
              <w:rPr>
                <w:b/>
                <w:bCs/>
              </w:rPr>
              <w:t>, structure</w:t>
            </w:r>
            <w:r w:rsidRPr="00A20CCA">
              <w:rPr>
                <w:b/>
                <w:bCs/>
              </w:rPr>
              <w:t xml:space="preserve"> and functions of oral tissues.</w:t>
            </w:r>
          </w:p>
          <w:p w:rsidR="00723597" w:rsidRPr="001B381A" w:rsidRDefault="00A20CCA" w:rsidP="00A20CCA">
            <w:pPr>
              <w:pStyle w:val="Heading7"/>
              <w:numPr>
                <w:ilvl w:val="0"/>
                <w:numId w:val="12"/>
              </w:numPr>
              <w:spacing w:after="120"/>
              <w:rPr>
                <w:sz w:val="20"/>
              </w:rPr>
            </w:pPr>
            <w:r w:rsidRPr="001B381A">
              <w:rPr>
                <w:sz w:val="20"/>
              </w:rPr>
              <w:t>Describe</w:t>
            </w:r>
            <w:r w:rsidR="00723597" w:rsidRPr="001B381A">
              <w:rPr>
                <w:sz w:val="20"/>
              </w:rPr>
              <w:t xml:space="preserve"> the anatomy and histology of the hard</w:t>
            </w:r>
            <w:r w:rsidR="001B381A" w:rsidRPr="001B381A">
              <w:rPr>
                <w:sz w:val="20"/>
              </w:rPr>
              <w:t xml:space="preserve"> and soft tissues of the normal </w:t>
            </w:r>
            <w:proofErr w:type="spellStart"/>
            <w:r w:rsidR="00723597" w:rsidRPr="001B381A">
              <w:rPr>
                <w:sz w:val="20"/>
              </w:rPr>
              <w:t>periodontium</w:t>
            </w:r>
            <w:proofErr w:type="spellEnd"/>
            <w:r w:rsidR="00723597" w:rsidRPr="001B381A">
              <w:rPr>
                <w:sz w:val="20"/>
              </w:rPr>
              <w:t>.</w:t>
            </w:r>
          </w:p>
          <w:p w:rsidR="00A20CCA" w:rsidRPr="00A20CCA" w:rsidRDefault="00A20CCA" w:rsidP="00A20CCA">
            <w:pPr>
              <w:pStyle w:val="ListParagraph"/>
              <w:numPr>
                <w:ilvl w:val="1"/>
                <w:numId w:val="13"/>
              </w:numPr>
              <w:tabs>
                <w:tab w:val="left" w:pos="540"/>
              </w:tabs>
              <w:spacing w:before="240" w:line="360" w:lineRule="auto"/>
              <w:rPr>
                <w:b/>
                <w:bCs/>
                <w:u w:val="single"/>
              </w:rPr>
            </w:pPr>
            <w:r w:rsidRPr="00A20CCA">
              <w:rPr>
                <w:b/>
                <w:bCs/>
              </w:rPr>
              <w:t xml:space="preserve"> Discuss the development of periodontal diseases. </w:t>
            </w:r>
          </w:p>
          <w:p w:rsidR="00A20CCA" w:rsidRPr="00A20CCA" w:rsidRDefault="00A20CCA" w:rsidP="00A20CCA"/>
          <w:p w:rsidR="001A62A1" w:rsidRPr="001B381A" w:rsidRDefault="001B381A" w:rsidP="00A20CCA">
            <w:pPr>
              <w:ind w:left="390"/>
            </w:pPr>
            <w:r w:rsidRPr="001B381A">
              <w:rPr>
                <w:sz w:val="20"/>
                <w:szCs w:val="20"/>
              </w:rPr>
              <w:t xml:space="preserve">     </w:t>
            </w:r>
            <w:r w:rsidR="00A20CCA" w:rsidRPr="001B381A">
              <w:t xml:space="preserve">1. </w:t>
            </w:r>
            <w:r w:rsidR="001A62A1" w:rsidRPr="001B381A">
              <w:t>Outline the classification of periodontal diseases.</w:t>
            </w:r>
          </w:p>
          <w:p w:rsidR="00723597" w:rsidRPr="001B381A" w:rsidRDefault="001B381A" w:rsidP="001B381A">
            <w:pPr>
              <w:pStyle w:val="Heading7"/>
              <w:spacing w:after="120"/>
              <w:ind w:left="390"/>
              <w:rPr>
                <w:szCs w:val="32"/>
              </w:rPr>
            </w:pPr>
            <w:r w:rsidRPr="001B381A">
              <w:rPr>
                <w:szCs w:val="32"/>
              </w:rPr>
              <w:t xml:space="preserve">    </w:t>
            </w:r>
            <w:r w:rsidR="00A20CCA" w:rsidRPr="001B381A">
              <w:rPr>
                <w:szCs w:val="32"/>
              </w:rPr>
              <w:t>2.</w:t>
            </w:r>
            <w:r>
              <w:rPr>
                <w:szCs w:val="32"/>
              </w:rPr>
              <w:t xml:space="preserve"> </w:t>
            </w:r>
            <w:r w:rsidR="00723597" w:rsidRPr="001B381A">
              <w:rPr>
                <w:szCs w:val="32"/>
              </w:rPr>
              <w:t xml:space="preserve">Describe the </w:t>
            </w:r>
            <w:proofErr w:type="spellStart"/>
            <w:proofErr w:type="gramStart"/>
            <w:r w:rsidR="00723597" w:rsidRPr="001B381A">
              <w:rPr>
                <w:szCs w:val="32"/>
              </w:rPr>
              <w:t>etiology</w:t>
            </w:r>
            <w:proofErr w:type="spellEnd"/>
            <w:r w:rsidR="00723597" w:rsidRPr="001B381A">
              <w:rPr>
                <w:szCs w:val="32"/>
              </w:rPr>
              <w:t xml:space="preserve"> ,</w:t>
            </w:r>
            <w:proofErr w:type="gramEnd"/>
            <w:r w:rsidR="00723597" w:rsidRPr="001B381A">
              <w:rPr>
                <w:szCs w:val="32"/>
              </w:rPr>
              <w:t xml:space="preserve"> pathogenesis  </w:t>
            </w:r>
            <w:proofErr w:type="spellStart"/>
            <w:r w:rsidR="00723597" w:rsidRPr="001B381A">
              <w:rPr>
                <w:szCs w:val="32"/>
              </w:rPr>
              <w:t>histopathogenesis</w:t>
            </w:r>
            <w:proofErr w:type="spellEnd"/>
            <w:r w:rsidR="00723597" w:rsidRPr="001B381A">
              <w:rPr>
                <w:szCs w:val="32"/>
              </w:rPr>
              <w:t xml:space="preserve"> and immune </w:t>
            </w:r>
            <w:r>
              <w:rPr>
                <w:szCs w:val="32"/>
              </w:rPr>
              <w:t xml:space="preserve"> </w:t>
            </w:r>
            <w:r w:rsidR="00723597" w:rsidRPr="001B381A">
              <w:rPr>
                <w:szCs w:val="32"/>
              </w:rPr>
              <w:t xml:space="preserve">pathogenesis of </w:t>
            </w:r>
            <w:r w:rsidRPr="001B381A">
              <w:rPr>
                <w:szCs w:val="32"/>
              </w:rPr>
              <w:t xml:space="preserve">   </w:t>
            </w:r>
            <w:r w:rsidR="00723597" w:rsidRPr="001B381A">
              <w:rPr>
                <w:szCs w:val="32"/>
              </w:rPr>
              <w:t xml:space="preserve">gingival and periodontal diseases, </w:t>
            </w:r>
            <w:proofErr w:type="spellStart"/>
            <w:r w:rsidR="00723597" w:rsidRPr="001B381A">
              <w:rPr>
                <w:szCs w:val="32"/>
              </w:rPr>
              <w:t>histopathological</w:t>
            </w:r>
            <w:proofErr w:type="spellEnd"/>
            <w:r w:rsidR="00723597" w:rsidRPr="001B381A">
              <w:rPr>
                <w:szCs w:val="32"/>
              </w:rPr>
              <w:t xml:space="preserve"> and radiographic changes.</w:t>
            </w:r>
          </w:p>
          <w:p w:rsidR="001B381A" w:rsidRPr="001B381A" w:rsidRDefault="001B381A" w:rsidP="001B381A"/>
          <w:p w:rsidR="00A20CCA" w:rsidRPr="00A20CCA" w:rsidRDefault="000F222C" w:rsidP="00A20CCA">
            <w:pPr>
              <w:numPr>
                <w:ilvl w:val="0"/>
                <w:numId w:val="11"/>
              </w:numPr>
              <w:rPr>
                <w:b/>
                <w:bCs/>
                <w:lang w:val="en-US"/>
              </w:rPr>
            </w:pPr>
            <w:r w:rsidRPr="00A20CCA">
              <w:rPr>
                <w:b/>
                <w:bCs/>
                <w:lang w:val="en-US"/>
              </w:rPr>
              <w:t>29</w:t>
            </w:r>
            <w:r>
              <w:rPr>
                <w:b/>
                <w:bCs/>
                <w:lang w:val="en-US"/>
              </w:rPr>
              <w:t xml:space="preserve"> </w:t>
            </w:r>
            <w:r w:rsidRPr="00A20CCA">
              <w:rPr>
                <w:b/>
                <w:bCs/>
                <w:lang w:val="en-US"/>
              </w:rPr>
              <w:t>Discuss</w:t>
            </w:r>
            <w:r w:rsidR="00A20CCA" w:rsidRPr="00A20CCA">
              <w:rPr>
                <w:b/>
                <w:bCs/>
                <w:lang w:val="en-US"/>
              </w:rPr>
              <w:t xml:space="preserve"> the various treatment options available to treat periodontal conditions.</w:t>
            </w:r>
          </w:p>
          <w:p w:rsidR="00723597" w:rsidRPr="001B381A" w:rsidRDefault="00723597" w:rsidP="001B381A">
            <w:pPr>
              <w:pStyle w:val="Heading7"/>
              <w:numPr>
                <w:ilvl w:val="0"/>
                <w:numId w:val="14"/>
              </w:numPr>
              <w:spacing w:after="120"/>
              <w:rPr>
                <w:szCs w:val="32"/>
              </w:rPr>
            </w:pPr>
            <w:r w:rsidRPr="001B381A">
              <w:rPr>
                <w:szCs w:val="32"/>
              </w:rPr>
              <w:t>Discus the components of a comprehensive treatment plan.</w:t>
            </w:r>
          </w:p>
          <w:p w:rsidR="001A62A1" w:rsidRPr="001B381A" w:rsidRDefault="001B381A" w:rsidP="001B381A">
            <w:pPr>
              <w:ind w:left="390"/>
            </w:pPr>
            <w:r>
              <w:t xml:space="preserve">2. </w:t>
            </w:r>
            <w:r w:rsidR="001A62A1" w:rsidRPr="001B381A">
              <w:t>Describe the function and usages of periodontal instruments.</w:t>
            </w:r>
          </w:p>
          <w:p w:rsidR="004072B5" w:rsidRPr="001A62A1" w:rsidRDefault="001B381A" w:rsidP="001B381A">
            <w:pPr>
              <w:pStyle w:val="Heading7"/>
              <w:spacing w:after="120"/>
              <w:ind w:left="390"/>
              <w:rPr>
                <w:b/>
                <w:bCs/>
                <w:sz w:val="20"/>
              </w:rPr>
            </w:pPr>
            <w:r w:rsidRPr="001B381A">
              <w:rPr>
                <w:szCs w:val="32"/>
              </w:rPr>
              <w:t>3.</w:t>
            </w:r>
            <w:r>
              <w:rPr>
                <w:szCs w:val="32"/>
              </w:rPr>
              <w:t xml:space="preserve"> </w:t>
            </w:r>
            <w:r w:rsidR="00C14F79" w:rsidRPr="001B381A">
              <w:rPr>
                <w:szCs w:val="32"/>
              </w:rPr>
              <w:t xml:space="preserve">Describe </w:t>
            </w:r>
            <w:r w:rsidR="00920115" w:rsidRPr="001B381A">
              <w:rPr>
                <w:szCs w:val="32"/>
              </w:rPr>
              <w:t xml:space="preserve">the </w:t>
            </w:r>
            <w:r w:rsidR="00723597" w:rsidRPr="001B381A">
              <w:rPr>
                <w:szCs w:val="32"/>
              </w:rPr>
              <w:t>non-surgical approach to therapy.</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1A62A1">
            <w:pPr>
              <w:pStyle w:val="Heading7"/>
              <w:spacing w:after="120"/>
              <w:rPr>
                <w:bCs/>
                <w:sz w:val="20"/>
              </w:rPr>
            </w:pPr>
            <w:r w:rsidRPr="00FC6AFE">
              <w:rPr>
                <w:bCs/>
                <w:sz w:val="20"/>
              </w:rPr>
              <w:t>(ii)  Teaching strategies to be used to develop that knowledge</w:t>
            </w:r>
          </w:p>
          <w:p w:rsidR="001A62A1" w:rsidRPr="001A62A1" w:rsidRDefault="001A62A1" w:rsidP="001A62A1">
            <w:pPr>
              <w:pStyle w:val="Heading7"/>
              <w:spacing w:after="120"/>
              <w:rPr>
                <w:b/>
                <w:sz w:val="20"/>
              </w:rPr>
            </w:pPr>
            <w:r w:rsidRPr="001A62A1">
              <w:rPr>
                <w:bCs/>
                <w:sz w:val="20"/>
              </w:rPr>
              <w:t>•</w:t>
            </w:r>
            <w:r w:rsidRPr="001A62A1">
              <w:rPr>
                <w:bCs/>
                <w:sz w:val="20"/>
              </w:rPr>
              <w:tab/>
            </w:r>
            <w:r w:rsidRPr="001A62A1">
              <w:rPr>
                <w:b/>
                <w:sz w:val="20"/>
              </w:rPr>
              <w:t>Lectures</w:t>
            </w:r>
          </w:p>
          <w:p w:rsidR="004072B5" w:rsidRPr="001A62A1" w:rsidRDefault="001A62A1" w:rsidP="001A62A1">
            <w:pPr>
              <w:pStyle w:val="Heading7"/>
              <w:spacing w:after="120"/>
              <w:rPr>
                <w:b/>
                <w:sz w:val="20"/>
              </w:rPr>
            </w:pPr>
            <w:r w:rsidRPr="001A62A1">
              <w:rPr>
                <w:b/>
                <w:sz w:val="20"/>
              </w:rPr>
              <w:t>•</w:t>
            </w:r>
            <w:r w:rsidRPr="001A62A1">
              <w:rPr>
                <w:b/>
                <w:sz w:val="20"/>
              </w:rPr>
              <w:tab/>
              <w:t>Topic Seminars</w:t>
            </w:r>
          </w:p>
        </w:tc>
      </w:tr>
      <w:tr w:rsidR="004072B5">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(iii)  Methods of assessment of knowledge acquired</w:t>
            </w:r>
          </w:p>
          <w:p w:rsidR="001A62A1" w:rsidRPr="001A62A1" w:rsidRDefault="001A62A1" w:rsidP="001A62A1">
            <w:pPr>
              <w:pStyle w:val="Heading7"/>
              <w:spacing w:after="120"/>
              <w:rPr>
                <w:b/>
                <w:sz w:val="20"/>
              </w:rPr>
            </w:pPr>
            <w:r w:rsidRPr="001A62A1">
              <w:rPr>
                <w:bCs/>
                <w:sz w:val="20"/>
              </w:rPr>
              <w:t>•</w:t>
            </w:r>
            <w:r w:rsidRPr="001A62A1">
              <w:rPr>
                <w:bCs/>
                <w:sz w:val="20"/>
              </w:rPr>
              <w:tab/>
            </w:r>
            <w:r w:rsidRPr="001A62A1">
              <w:rPr>
                <w:b/>
                <w:sz w:val="20"/>
              </w:rPr>
              <w:t>Two Quizzes</w:t>
            </w:r>
          </w:p>
          <w:p w:rsidR="001A62A1" w:rsidRPr="001A62A1" w:rsidRDefault="001A62A1" w:rsidP="001A62A1">
            <w:pPr>
              <w:pStyle w:val="Heading7"/>
              <w:spacing w:after="120"/>
              <w:rPr>
                <w:b/>
                <w:sz w:val="20"/>
              </w:rPr>
            </w:pPr>
            <w:r w:rsidRPr="001A62A1">
              <w:rPr>
                <w:b/>
                <w:sz w:val="20"/>
              </w:rPr>
              <w:lastRenderedPageBreak/>
              <w:t>•</w:t>
            </w:r>
            <w:r w:rsidRPr="001A62A1">
              <w:rPr>
                <w:b/>
                <w:sz w:val="20"/>
              </w:rPr>
              <w:tab/>
              <w:t>Pop-up Quizzes</w:t>
            </w:r>
          </w:p>
          <w:p w:rsidR="001A62A1" w:rsidRPr="001A62A1" w:rsidRDefault="001A62A1" w:rsidP="001A62A1">
            <w:pPr>
              <w:pStyle w:val="Heading7"/>
              <w:spacing w:after="120"/>
              <w:rPr>
                <w:b/>
                <w:sz w:val="20"/>
              </w:rPr>
            </w:pPr>
            <w:r w:rsidRPr="001A62A1">
              <w:rPr>
                <w:b/>
                <w:sz w:val="20"/>
              </w:rPr>
              <w:t>•</w:t>
            </w:r>
            <w:r w:rsidRPr="001A62A1">
              <w:rPr>
                <w:b/>
                <w:sz w:val="20"/>
              </w:rPr>
              <w:tab/>
              <w:t>Final exams composed of- MCQs</w:t>
            </w:r>
          </w:p>
          <w:p w:rsidR="001A62A1" w:rsidRPr="001A62A1" w:rsidRDefault="001A62A1" w:rsidP="001A62A1">
            <w:pPr>
              <w:pStyle w:val="Heading7"/>
              <w:spacing w:after="120"/>
              <w:rPr>
                <w:b/>
                <w:sz w:val="20"/>
              </w:rPr>
            </w:pPr>
            <w:r w:rsidRPr="001A62A1">
              <w:rPr>
                <w:b/>
                <w:sz w:val="20"/>
              </w:rPr>
              <w:t xml:space="preserve">                                        - Fill in space</w:t>
            </w:r>
          </w:p>
          <w:p w:rsidR="004072B5" w:rsidRPr="001A62A1" w:rsidRDefault="001A62A1" w:rsidP="001A62A1">
            <w:pPr>
              <w:pStyle w:val="Heading7"/>
              <w:spacing w:after="120"/>
              <w:rPr>
                <w:b/>
                <w:sz w:val="20"/>
              </w:rPr>
            </w:pPr>
            <w:r w:rsidRPr="001A62A1">
              <w:rPr>
                <w:b/>
                <w:sz w:val="20"/>
              </w:rPr>
              <w:t xml:space="preserve">                                         -  Essays.</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proofErr w:type="gramStart"/>
            <w:r w:rsidRPr="0098195E">
              <w:rPr>
                <w:b/>
                <w:sz w:val="20"/>
              </w:rPr>
              <w:lastRenderedPageBreak/>
              <w:t>b.  Cognitive</w:t>
            </w:r>
            <w:proofErr w:type="gramEnd"/>
            <w:r w:rsidRPr="0098195E">
              <w:rPr>
                <w:b/>
                <w:sz w:val="20"/>
              </w:rPr>
              <w:t xml:space="preserve"> Skills</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D8557D" w:rsidP="00CA29B2">
            <w:pPr>
              <w:pStyle w:val="Heading7"/>
              <w:spacing w:after="120"/>
              <w:rPr>
                <w:bCs/>
                <w:sz w:val="20"/>
              </w:rPr>
            </w:pPr>
            <w:r>
              <w:rPr>
                <w:bCs/>
                <w:sz w:val="20"/>
              </w:rPr>
              <w:t>(i)  Description of c</w:t>
            </w:r>
            <w:r w:rsidR="004072B5" w:rsidRPr="00FC6AFE">
              <w:rPr>
                <w:bCs/>
                <w:sz w:val="20"/>
              </w:rPr>
              <w:t>ognitive skills to be developed</w:t>
            </w:r>
          </w:p>
          <w:p w:rsidR="000F222C" w:rsidRDefault="000F222C" w:rsidP="000F222C">
            <w:pPr>
              <w:pStyle w:val="ListParagraph"/>
              <w:tabs>
                <w:tab w:val="left" w:pos="360"/>
              </w:tabs>
              <w:spacing w:line="360" w:lineRule="auto"/>
              <w:ind w:left="360"/>
              <w:rPr>
                <w:b/>
                <w:bCs/>
              </w:rPr>
            </w:pPr>
            <w:r>
              <w:rPr>
                <w:b/>
                <w:bCs/>
              </w:rPr>
              <w:t>1.</w:t>
            </w:r>
            <w:r w:rsidRPr="000F222C">
              <w:rPr>
                <w:b/>
                <w:bCs/>
              </w:rPr>
              <w:t>19 Select appropriate instruments for various periodontal procedures</w:t>
            </w:r>
            <w:r w:rsidRPr="00436471">
              <w:t>.</w:t>
            </w:r>
          </w:p>
          <w:p w:rsidR="000F222C" w:rsidRDefault="000F222C" w:rsidP="000F222C">
            <w:pPr>
              <w:pStyle w:val="ListParagraph"/>
              <w:tabs>
                <w:tab w:val="left" w:pos="360"/>
              </w:tabs>
              <w:spacing w:line="360" w:lineRule="auto"/>
              <w:ind w:left="360"/>
            </w:pPr>
            <w:r w:rsidRPr="000F222C">
              <w:t xml:space="preserve">  1. Identify and describe the functions and usages of periodontal instrumentation.</w:t>
            </w:r>
          </w:p>
          <w:p w:rsidR="000F222C" w:rsidRPr="000F222C" w:rsidRDefault="000F222C" w:rsidP="000F222C">
            <w:pPr>
              <w:pStyle w:val="ListParagraph"/>
              <w:numPr>
                <w:ilvl w:val="1"/>
                <w:numId w:val="14"/>
              </w:numPr>
              <w:rPr>
                <w:b/>
                <w:bCs/>
                <w:lang w:val="en-US"/>
              </w:rPr>
            </w:pPr>
            <w:r>
              <w:t xml:space="preserve"> </w:t>
            </w:r>
            <w:r w:rsidRPr="000F222C">
              <w:rPr>
                <w:b/>
                <w:bCs/>
                <w:lang w:val="en-US"/>
              </w:rPr>
              <w:t xml:space="preserve">Establish a prognosis for </w:t>
            </w:r>
            <w:proofErr w:type="spellStart"/>
            <w:r w:rsidRPr="000F222C">
              <w:rPr>
                <w:b/>
                <w:bCs/>
                <w:lang w:val="en-US"/>
              </w:rPr>
              <w:t>periodontally</w:t>
            </w:r>
            <w:proofErr w:type="spellEnd"/>
            <w:r w:rsidRPr="000F222C">
              <w:rPr>
                <w:b/>
                <w:bCs/>
                <w:lang w:val="en-US"/>
              </w:rPr>
              <w:t xml:space="preserve"> involved teeth and dental prostheses, including implants.</w:t>
            </w:r>
          </w:p>
          <w:p w:rsidR="000F222C" w:rsidRPr="000F222C" w:rsidRDefault="000F222C" w:rsidP="000F222C">
            <w:pPr>
              <w:pStyle w:val="ListParagraph"/>
              <w:tabs>
                <w:tab w:val="left" w:pos="360"/>
              </w:tabs>
              <w:spacing w:line="360" w:lineRule="auto"/>
              <w:ind w:left="360"/>
              <w:rPr>
                <w:lang w:val="en-US"/>
              </w:rPr>
            </w:pPr>
          </w:p>
          <w:p w:rsidR="001A62A1" w:rsidRDefault="002C6C60" w:rsidP="000F222C">
            <w:pPr>
              <w:pStyle w:val="ListParagraph"/>
              <w:numPr>
                <w:ilvl w:val="0"/>
                <w:numId w:val="6"/>
              </w:numPr>
              <w:tabs>
                <w:tab w:val="num" w:pos="792"/>
              </w:tabs>
            </w:pPr>
            <w:proofErr w:type="spellStart"/>
            <w:r>
              <w:t>A</w:t>
            </w:r>
            <w:r w:rsidR="001A62A1" w:rsidRPr="006B743A">
              <w:t>nalyze</w:t>
            </w:r>
            <w:proofErr w:type="spellEnd"/>
            <w:r w:rsidR="001A62A1" w:rsidRPr="006B743A">
              <w:t xml:space="preserve"> </w:t>
            </w:r>
            <w:r>
              <w:t xml:space="preserve">the </w:t>
            </w:r>
            <w:r w:rsidR="001A62A1" w:rsidRPr="006B743A">
              <w:t xml:space="preserve">clinical </w:t>
            </w:r>
            <w:r w:rsidRPr="002C6C60">
              <w:t>parameters</w:t>
            </w:r>
            <w:r w:rsidR="001A62A1" w:rsidRPr="006B743A">
              <w:t xml:space="preserve"> and radiographic findings </w:t>
            </w:r>
            <w:r>
              <w:t xml:space="preserve">used in </w:t>
            </w:r>
            <w:proofErr w:type="spellStart"/>
            <w:r>
              <w:t>determing</w:t>
            </w:r>
            <w:proofErr w:type="spellEnd"/>
            <w:r>
              <w:t xml:space="preserve"> a</w:t>
            </w:r>
            <w:r w:rsidR="001A62A1" w:rsidRPr="006B743A">
              <w:t xml:space="preserve"> periodontal diagnosis</w:t>
            </w:r>
            <w:r>
              <w:t xml:space="preserve"> and prognosis</w:t>
            </w:r>
            <w:r w:rsidR="001A62A1" w:rsidRPr="006B743A">
              <w:t>.</w:t>
            </w:r>
          </w:p>
          <w:p w:rsidR="002C6C60" w:rsidRDefault="002C6C60" w:rsidP="00333A50">
            <w:pPr>
              <w:numPr>
                <w:ilvl w:val="0"/>
                <w:numId w:val="6"/>
              </w:numPr>
              <w:tabs>
                <w:tab w:val="num" w:pos="792"/>
              </w:tabs>
            </w:pPr>
            <w:r>
              <w:t xml:space="preserve">Formulate a </w:t>
            </w:r>
            <w:proofErr w:type="spellStart"/>
            <w:r>
              <w:t>trestment</w:t>
            </w:r>
            <w:proofErr w:type="spellEnd"/>
            <w:r>
              <w:t xml:space="preserve"> plan for </w:t>
            </w:r>
            <w:proofErr w:type="spellStart"/>
            <w:r>
              <w:t>periodontally</w:t>
            </w:r>
            <w:proofErr w:type="spellEnd"/>
            <w:r>
              <w:t xml:space="preserve"> involved teeth.</w:t>
            </w:r>
          </w:p>
          <w:p w:rsidR="000F222C" w:rsidRDefault="000F222C" w:rsidP="000F222C">
            <w:pPr>
              <w:tabs>
                <w:tab w:val="num" w:pos="792"/>
              </w:tabs>
              <w:ind w:left="720"/>
            </w:pPr>
          </w:p>
          <w:p w:rsidR="005168CE" w:rsidRPr="005168CE" w:rsidRDefault="005168CE" w:rsidP="005168CE">
            <w:pPr>
              <w:pStyle w:val="ListParagraph"/>
              <w:numPr>
                <w:ilvl w:val="1"/>
                <w:numId w:val="14"/>
              </w:numPr>
              <w:rPr>
                <w:b/>
                <w:bCs/>
                <w:lang w:val="en-US"/>
              </w:rPr>
            </w:pPr>
            <w:r>
              <w:t xml:space="preserve"> </w:t>
            </w:r>
            <w:r w:rsidRPr="005168CE">
              <w:rPr>
                <w:b/>
                <w:bCs/>
                <w:lang w:val="en-US"/>
              </w:rPr>
              <w:t xml:space="preserve">Evaluate the outcome of periodontal treatment for </w:t>
            </w:r>
            <w:proofErr w:type="spellStart"/>
            <w:r w:rsidRPr="005168CE">
              <w:rPr>
                <w:b/>
                <w:bCs/>
                <w:lang w:val="en-US"/>
              </w:rPr>
              <w:t>periodontally</w:t>
            </w:r>
            <w:proofErr w:type="spellEnd"/>
            <w:r w:rsidRPr="005168CE">
              <w:rPr>
                <w:b/>
                <w:bCs/>
                <w:lang w:val="en-US"/>
              </w:rPr>
              <w:t xml:space="preserve"> involved teeth and dental prostheses, including implants.</w:t>
            </w:r>
          </w:p>
          <w:p w:rsidR="000F222C" w:rsidRPr="005168CE" w:rsidRDefault="000F222C" w:rsidP="000F222C">
            <w:pPr>
              <w:tabs>
                <w:tab w:val="num" w:pos="792"/>
              </w:tabs>
              <w:ind w:left="720"/>
              <w:rPr>
                <w:lang w:val="en-US"/>
              </w:rPr>
            </w:pPr>
          </w:p>
          <w:p w:rsidR="005168CE" w:rsidRPr="005168CE" w:rsidRDefault="002C6C60" w:rsidP="005168CE">
            <w:pPr>
              <w:pStyle w:val="ListParagraph"/>
              <w:numPr>
                <w:ilvl w:val="0"/>
                <w:numId w:val="16"/>
              </w:numPr>
              <w:tabs>
                <w:tab w:val="num" w:pos="792"/>
              </w:tabs>
              <w:rPr>
                <w:lang w:val="en-US"/>
              </w:rPr>
            </w:pPr>
            <w:r w:rsidRPr="006B743A">
              <w:t>Interpret</w:t>
            </w:r>
            <w:r w:rsidR="001A62A1" w:rsidRPr="006B743A">
              <w:t xml:space="preserve"> and evaluate clinical data in order to assess the response of patients to periodontal </w:t>
            </w:r>
            <w:r w:rsidR="005168CE" w:rsidRPr="006B743A">
              <w:t>treatment</w:t>
            </w:r>
            <w:r w:rsidR="005168CE" w:rsidRPr="005168CE">
              <w:rPr>
                <w:b/>
                <w:bCs/>
                <w:lang w:val="en-US"/>
              </w:rPr>
              <w:t xml:space="preserve"> </w:t>
            </w:r>
            <w:r w:rsidR="005168CE" w:rsidRPr="005168CE">
              <w:rPr>
                <w:lang w:val="en-US"/>
              </w:rPr>
              <w:t xml:space="preserve">for </w:t>
            </w:r>
            <w:proofErr w:type="spellStart"/>
            <w:r w:rsidR="005168CE" w:rsidRPr="005168CE">
              <w:rPr>
                <w:lang w:val="en-US"/>
              </w:rPr>
              <w:t>periodontally</w:t>
            </w:r>
            <w:proofErr w:type="spellEnd"/>
            <w:r w:rsidR="005168CE" w:rsidRPr="005168CE">
              <w:rPr>
                <w:lang w:val="en-US"/>
              </w:rPr>
              <w:t xml:space="preserve"> involved teeth and dental prostheses, including implants.</w:t>
            </w:r>
          </w:p>
          <w:p w:rsidR="001A62A1" w:rsidRPr="006B743A" w:rsidRDefault="005168CE" w:rsidP="005168CE">
            <w:pPr>
              <w:tabs>
                <w:tab w:val="num" w:pos="792"/>
              </w:tabs>
              <w:ind w:left="360"/>
            </w:pPr>
            <w:r>
              <w:t xml:space="preserve">2. </w:t>
            </w:r>
            <w:r w:rsidR="003D0BB2">
              <w:t xml:space="preserve">Assess </w:t>
            </w:r>
            <w:r w:rsidR="003D0BB2" w:rsidRPr="006B743A">
              <w:t>the</w:t>
            </w:r>
            <w:r w:rsidR="001A62A1" w:rsidRPr="006B743A">
              <w:t xml:space="preserve"> role of dental care professionals in periodontal therapy and is able to prescribe treatment.</w:t>
            </w:r>
          </w:p>
          <w:p w:rsidR="001A62A1" w:rsidRPr="006B743A" w:rsidRDefault="001A62A1" w:rsidP="003D0BB2">
            <w:pPr>
              <w:tabs>
                <w:tab w:val="num" w:pos="612"/>
                <w:tab w:val="num" w:pos="792"/>
              </w:tabs>
              <w:ind w:left="432"/>
            </w:pPr>
          </w:p>
          <w:p w:rsidR="001A62A1" w:rsidRPr="006B743A" w:rsidRDefault="005168CE" w:rsidP="00333A50">
            <w:pPr>
              <w:numPr>
                <w:ilvl w:val="0"/>
                <w:numId w:val="6"/>
              </w:numPr>
              <w:tabs>
                <w:tab w:val="clear" w:pos="720"/>
                <w:tab w:val="num" w:pos="612"/>
                <w:tab w:val="num" w:pos="792"/>
              </w:tabs>
              <w:ind w:left="792"/>
            </w:pPr>
            <w:r>
              <w:t xml:space="preserve"> </w:t>
            </w:r>
            <w:r w:rsidR="003D0BB2" w:rsidRPr="006B743A">
              <w:t>Integrate</w:t>
            </w:r>
            <w:r w:rsidR="001A62A1" w:rsidRPr="006B743A">
              <w:t xml:space="preserve"> periodontal findings into the patient’s comprehensive treatment plan and understand how the periodontal status of the patient will impact on his/her treatment plan.</w:t>
            </w:r>
          </w:p>
          <w:p w:rsidR="005168CE" w:rsidRPr="005168CE" w:rsidRDefault="005168CE" w:rsidP="005168CE">
            <w:pPr>
              <w:pStyle w:val="ListParagraph"/>
              <w:numPr>
                <w:ilvl w:val="1"/>
                <w:numId w:val="17"/>
              </w:numPr>
              <w:spacing w:line="360" w:lineRule="auto"/>
              <w:rPr>
                <w:b/>
                <w:bCs/>
              </w:rPr>
            </w:pPr>
            <w:r>
              <w:rPr>
                <w:b/>
                <w:bCs/>
              </w:rPr>
              <w:t xml:space="preserve"> </w:t>
            </w:r>
            <w:r w:rsidRPr="005168CE">
              <w:rPr>
                <w:b/>
                <w:bCs/>
              </w:rPr>
              <w:t>Establish a periodontal maintenance program.</w:t>
            </w:r>
          </w:p>
          <w:p w:rsidR="001A62A1" w:rsidRPr="006B743A" w:rsidRDefault="001A62A1" w:rsidP="005168CE">
            <w:pPr>
              <w:tabs>
                <w:tab w:val="num" w:pos="792"/>
              </w:tabs>
              <w:ind w:left="792"/>
            </w:pPr>
          </w:p>
          <w:p w:rsidR="001A62A1" w:rsidRPr="006B743A" w:rsidRDefault="003D0BB2" w:rsidP="005168CE">
            <w:pPr>
              <w:pStyle w:val="ListParagraph"/>
              <w:numPr>
                <w:ilvl w:val="0"/>
                <w:numId w:val="18"/>
              </w:numPr>
              <w:tabs>
                <w:tab w:val="num" w:pos="792"/>
              </w:tabs>
            </w:pPr>
            <w:r w:rsidRPr="006B743A">
              <w:t>Evaluate</w:t>
            </w:r>
            <w:r w:rsidR="001A62A1" w:rsidRPr="006B743A">
              <w:t xml:space="preserve"> the results of periodontal treatment and establish and monitor a suitable recall maintenance programme for patients.</w:t>
            </w:r>
          </w:p>
          <w:p w:rsidR="004072B5" w:rsidRPr="003D0BB2" w:rsidRDefault="004072B5" w:rsidP="00815A64">
            <w:pPr>
              <w:tabs>
                <w:tab w:val="num" w:pos="792"/>
              </w:tabs>
              <w:ind w:left="792"/>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981807">
            <w:pPr>
              <w:pStyle w:val="Heading7"/>
              <w:spacing w:after="120"/>
              <w:rPr>
                <w:bCs/>
                <w:sz w:val="20"/>
              </w:rPr>
            </w:pPr>
            <w:r w:rsidRPr="00FC6AFE">
              <w:rPr>
                <w:bCs/>
                <w:sz w:val="20"/>
              </w:rPr>
              <w:t>(ii)  Teaching strategies to be used to develop these cognitive skills</w:t>
            </w:r>
          </w:p>
          <w:p w:rsidR="006B3FB3" w:rsidRPr="006B3FB3" w:rsidRDefault="006B3FB3" w:rsidP="006B3FB3">
            <w:pPr>
              <w:pStyle w:val="Heading7"/>
              <w:spacing w:after="120"/>
              <w:rPr>
                <w:b/>
                <w:sz w:val="20"/>
              </w:rPr>
            </w:pPr>
            <w:r w:rsidRPr="006B3FB3">
              <w:rPr>
                <w:bCs/>
                <w:sz w:val="20"/>
              </w:rPr>
              <w:t>•</w:t>
            </w:r>
            <w:r w:rsidRPr="006B3FB3">
              <w:rPr>
                <w:bCs/>
                <w:sz w:val="20"/>
              </w:rPr>
              <w:tab/>
            </w:r>
            <w:r w:rsidRPr="006B3FB3">
              <w:rPr>
                <w:b/>
                <w:sz w:val="20"/>
              </w:rPr>
              <w:t>Lectures</w:t>
            </w:r>
          </w:p>
          <w:p w:rsidR="006B3FB3" w:rsidRPr="006B3FB3" w:rsidRDefault="006B3FB3" w:rsidP="006B3FB3">
            <w:pPr>
              <w:pStyle w:val="Heading7"/>
              <w:spacing w:after="120"/>
              <w:rPr>
                <w:b/>
                <w:sz w:val="20"/>
              </w:rPr>
            </w:pPr>
            <w:r w:rsidRPr="006B3FB3">
              <w:rPr>
                <w:b/>
                <w:sz w:val="20"/>
              </w:rPr>
              <w:t>•</w:t>
            </w:r>
            <w:r w:rsidRPr="006B3FB3">
              <w:rPr>
                <w:b/>
                <w:sz w:val="20"/>
              </w:rPr>
              <w:tab/>
              <w:t>Topic Seminars</w:t>
            </w:r>
          </w:p>
          <w:p w:rsidR="004072B5" w:rsidRPr="00981807" w:rsidRDefault="006B3FB3" w:rsidP="00981807">
            <w:pPr>
              <w:pStyle w:val="Heading7"/>
              <w:spacing w:after="120"/>
              <w:rPr>
                <w:b/>
                <w:sz w:val="20"/>
              </w:rPr>
            </w:pPr>
            <w:r w:rsidRPr="006B3FB3">
              <w:rPr>
                <w:b/>
                <w:sz w:val="20"/>
              </w:rPr>
              <w:t>•</w:t>
            </w:r>
            <w:r w:rsidRPr="006B3FB3">
              <w:rPr>
                <w:b/>
                <w:sz w:val="20"/>
              </w:rPr>
              <w:tab/>
              <w:t>Reading assignment</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lastRenderedPageBreak/>
              <w:t>(iii)  Methods o</w:t>
            </w:r>
            <w:r>
              <w:rPr>
                <w:bCs/>
                <w:sz w:val="20"/>
              </w:rPr>
              <w:t xml:space="preserve">f assessment of students cognitive skills </w:t>
            </w:r>
          </w:p>
          <w:p w:rsidR="006B3FB3" w:rsidRPr="006B3FB3" w:rsidRDefault="006B3FB3" w:rsidP="006B3FB3">
            <w:pPr>
              <w:pStyle w:val="Heading7"/>
              <w:spacing w:after="120"/>
              <w:rPr>
                <w:b/>
                <w:sz w:val="20"/>
              </w:rPr>
            </w:pPr>
            <w:r w:rsidRPr="006B3FB3">
              <w:rPr>
                <w:bCs/>
                <w:sz w:val="20"/>
              </w:rPr>
              <w:t>•</w:t>
            </w:r>
            <w:r w:rsidRPr="006B3FB3">
              <w:rPr>
                <w:bCs/>
                <w:sz w:val="20"/>
              </w:rPr>
              <w:tab/>
            </w:r>
            <w:r w:rsidRPr="006B3FB3">
              <w:rPr>
                <w:b/>
                <w:sz w:val="20"/>
              </w:rPr>
              <w:t>Graded Quizzes</w:t>
            </w:r>
          </w:p>
          <w:p w:rsidR="006B3FB3" w:rsidRPr="006B3FB3" w:rsidRDefault="006B3FB3" w:rsidP="006B3FB3">
            <w:pPr>
              <w:pStyle w:val="Heading7"/>
              <w:spacing w:after="120"/>
              <w:rPr>
                <w:b/>
                <w:sz w:val="20"/>
              </w:rPr>
            </w:pPr>
            <w:r w:rsidRPr="006B3FB3">
              <w:rPr>
                <w:b/>
                <w:sz w:val="20"/>
              </w:rPr>
              <w:t>•</w:t>
            </w:r>
            <w:r w:rsidRPr="006B3FB3">
              <w:rPr>
                <w:b/>
                <w:sz w:val="20"/>
              </w:rPr>
              <w:tab/>
              <w:t>Pop-up Quizzes</w:t>
            </w:r>
          </w:p>
          <w:p w:rsidR="006B3FB3" w:rsidRPr="006B3FB3" w:rsidRDefault="006B3FB3" w:rsidP="006B3FB3">
            <w:pPr>
              <w:pStyle w:val="Heading7"/>
              <w:spacing w:after="120"/>
              <w:rPr>
                <w:b/>
                <w:sz w:val="20"/>
              </w:rPr>
            </w:pPr>
            <w:r w:rsidRPr="006B3FB3">
              <w:rPr>
                <w:b/>
                <w:sz w:val="20"/>
              </w:rPr>
              <w:t>•</w:t>
            </w:r>
            <w:r w:rsidRPr="006B3FB3">
              <w:rPr>
                <w:b/>
                <w:sz w:val="20"/>
              </w:rPr>
              <w:tab/>
              <w:t>Continuous Practical Assessment</w:t>
            </w:r>
          </w:p>
          <w:p w:rsidR="006B3FB3" w:rsidRPr="006B3FB3" w:rsidRDefault="006B3FB3" w:rsidP="006B3FB3">
            <w:pPr>
              <w:pStyle w:val="Heading7"/>
              <w:spacing w:after="120"/>
              <w:rPr>
                <w:b/>
                <w:sz w:val="20"/>
              </w:rPr>
            </w:pPr>
            <w:r w:rsidRPr="006B3FB3">
              <w:rPr>
                <w:b/>
                <w:sz w:val="20"/>
              </w:rPr>
              <w:t>•</w:t>
            </w:r>
            <w:r w:rsidRPr="006B3FB3">
              <w:rPr>
                <w:b/>
                <w:sz w:val="20"/>
              </w:rPr>
              <w:tab/>
              <w:t>Final exams composed of scenario-based MCQs, essays, fill in space and matching items.</w:t>
            </w:r>
          </w:p>
          <w:p w:rsidR="006B3FB3" w:rsidRPr="006B3FB3" w:rsidRDefault="006B3FB3" w:rsidP="006B3FB3">
            <w:pPr>
              <w:pStyle w:val="Heading7"/>
              <w:spacing w:after="120"/>
              <w:rPr>
                <w:b/>
                <w:sz w:val="20"/>
              </w:rPr>
            </w:pPr>
            <w:r w:rsidRPr="006B3FB3">
              <w:rPr>
                <w:b/>
                <w:sz w:val="20"/>
              </w:rPr>
              <w:t>•</w:t>
            </w:r>
            <w:r w:rsidRPr="006B3FB3">
              <w:rPr>
                <w:b/>
                <w:sz w:val="20"/>
              </w:rPr>
              <w:tab/>
              <w:t>Graded Achieved Requirements.</w:t>
            </w:r>
          </w:p>
          <w:p w:rsidR="004072B5" w:rsidRPr="006B3FB3" w:rsidRDefault="006B3FB3" w:rsidP="006B3FB3">
            <w:pPr>
              <w:pStyle w:val="Heading7"/>
              <w:spacing w:after="120"/>
              <w:rPr>
                <w:b/>
                <w:sz w:val="20"/>
              </w:rPr>
            </w:pPr>
            <w:r w:rsidRPr="006B3FB3">
              <w:rPr>
                <w:b/>
                <w:sz w:val="20"/>
              </w:rPr>
              <w:t>•</w:t>
            </w:r>
            <w:r w:rsidRPr="006B3FB3">
              <w:rPr>
                <w:b/>
                <w:sz w:val="20"/>
              </w:rPr>
              <w:tab/>
              <w:t>Oro-clinical Exam through a panel of at least two faculty members.</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t xml:space="preserve">c. Interpersonal Skills and Responsibility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Pr>
                <w:bCs/>
                <w:sz w:val="20"/>
              </w:rPr>
              <w:t>(i)  Description of the</w:t>
            </w:r>
            <w:r w:rsidRPr="00FC6AFE">
              <w:rPr>
                <w:bCs/>
                <w:sz w:val="20"/>
              </w:rPr>
              <w:t xml:space="preserve"> interpersonal skills and capacity to carry responsibility to be developed</w:t>
            </w:r>
            <w:r>
              <w:rPr>
                <w:bCs/>
                <w:sz w:val="20"/>
              </w:rPr>
              <w:t xml:space="preserve"> </w:t>
            </w:r>
          </w:p>
          <w:p w:rsidR="004072B5" w:rsidRPr="00FC6AFE" w:rsidRDefault="004072B5" w:rsidP="00472D71">
            <w:pPr>
              <w:pStyle w:val="ListParagraph"/>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  Teaching strategies to be used to develop these skills and abilities</w:t>
            </w:r>
          </w:p>
          <w:p w:rsidR="004072B5" w:rsidRPr="00FC6AFE" w:rsidRDefault="004072B5" w:rsidP="00472D71">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(iii)  Methods of assessment of </w:t>
            </w:r>
            <w:r>
              <w:rPr>
                <w:bCs/>
                <w:sz w:val="20"/>
              </w:rPr>
              <w:t>students interpersonal skills and capacity to carry responsibility</w:t>
            </w:r>
          </w:p>
          <w:p w:rsidR="00472D71" w:rsidRPr="0064337A" w:rsidRDefault="00472D71" w:rsidP="00472D71">
            <w:pPr>
              <w:pStyle w:val="Heading7"/>
              <w:spacing w:after="120"/>
              <w:rPr>
                <w:b/>
                <w:sz w:val="20"/>
              </w:rPr>
            </w:pPr>
          </w:p>
          <w:p w:rsidR="004072B5" w:rsidRPr="0064337A" w:rsidRDefault="004072B5" w:rsidP="0064337A">
            <w:pPr>
              <w:pStyle w:val="Heading7"/>
              <w:spacing w:after="120"/>
              <w:rPr>
                <w:b/>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r w:rsidRPr="0098195E">
              <w:rPr>
                <w:b/>
                <w:sz w:val="20"/>
              </w:rPr>
              <w:t xml:space="preserve">d.   Communication, Information Technology and Numerical Skills </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472D71" w:rsidRDefault="004072B5" w:rsidP="00472D71">
            <w:pPr>
              <w:pStyle w:val="Heading7"/>
              <w:spacing w:after="120"/>
              <w:rPr>
                <w:b/>
                <w:sz w:val="20"/>
              </w:rPr>
            </w:pPr>
            <w:r w:rsidRPr="00FC6AFE">
              <w:rPr>
                <w:bCs/>
                <w:sz w:val="20"/>
              </w:rPr>
              <w:t>(i</w:t>
            </w:r>
            <w:r w:rsidRPr="0064337A">
              <w:rPr>
                <w:b/>
                <w:sz w:val="20"/>
              </w:rPr>
              <w:t>)  Description of the skills to be developed in this domain.</w:t>
            </w:r>
          </w:p>
          <w:p w:rsidR="004072B5" w:rsidRPr="00FC6AFE" w:rsidRDefault="004072B5" w:rsidP="00CA29B2">
            <w:pPr>
              <w:pStyle w:val="Heading7"/>
              <w:spacing w:after="120"/>
              <w:rPr>
                <w:bCs/>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(ii)  Teaching strategies to be used to develop these skills</w:t>
            </w:r>
          </w:p>
          <w:p w:rsidR="004072B5" w:rsidRPr="00EE727C" w:rsidRDefault="004072B5" w:rsidP="00472D71">
            <w:pPr>
              <w:pStyle w:val="Heading7"/>
              <w:spacing w:after="120"/>
              <w:rPr>
                <w:b/>
                <w:sz w:val="20"/>
              </w:rPr>
            </w:pP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(iii)  Methods of assessment of </w:t>
            </w:r>
            <w:r>
              <w:rPr>
                <w:bCs/>
                <w:sz w:val="20"/>
              </w:rPr>
              <w:t xml:space="preserve">students numerical and communication skills </w:t>
            </w:r>
          </w:p>
          <w:p w:rsidR="004072B5" w:rsidRPr="00FC6AFE" w:rsidRDefault="00EF73B7" w:rsidP="00472D71">
            <w:pPr>
              <w:pStyle w:val="Heading7"/>
              <w:spacing w:after="120"/>
              <w:rPr>
                <w:bCs/>
                <w:sz w:val="20"/>
              </w:rPr>
            </w:pPr>
            <w:r w:rsidRPr="00EF73B7">
              <w:rPr>
                <w:bCs/>
                <w:sz w:val="20"/>
              </w:rPr>
              <w:tab/>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98195E" w:rsidRDefault="004072B5" w:rsidP="00CA29B2">
            <w:pPr>
              <w:pStyle w:val="Heading7"/>
              <w:spacing w:after="120"/>
              <w:rPr>
                <w:b/>
                <w:sz w:val="20"/>
              </w:rPr>
            </w:pPr>
            <w:proofErr w:type="gramStart"/>
            <w:r w:rsidRPr="0098195E">
              <w:rPr>
                <w:b/>
                <w:sz w:val="20"/>
              </w:rPr>
              <w:t>e.  Psychomotor</w:t>
            </w:r>
            <w:proofErr w:type="gramEnd"/>
            <w:r w:rsidRPr="0098195E">
              <w:rPr>
                <w:b/>
                <w:sz w:val="20"/>
              </w:rPr>
              <w:t xml:space="preserve"> Skills (if applicable)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Default="004072B5" w:rsidP="00241C4F">
            <w:pPr>
              <w:pStyle w:val="Heading7"/>
              <w:numPr>
                <w:ilvl w:val="0"/>
                <w:numId w:val="19"/>
              </w:numPr>
              <w:spacing w:after="120"/>
              <w:rPr>
                <w:bCs/>
                <w:sz w:val="20"/>
              </w:rPr>
            </w:pPr>
            <w:r w:rsidRPr="00FC6AFE">
              <w:rPr>
                <w:bCs/>
                <w:sz w:val="20"/>
              </w:rPr>
              <w:t>Description of the psychomotor skills to be developed and the level of performance required</w:t>
            </w:r>
          </w:p>
          <w:p w:rsidR="00241C4F" w:rsidRPr="00241C4F" w:rsidRDefault="00241C4F" w:rsidP="00241C4F">
            <w:pPr>
              <w:pStyle w:val="ListParagraph"/>
              <w:numPr>
                <w:ilvl w:val="0"/>
                <w:numId w:val="20"/>
              </w:numPr>
              <w:tabs>
                <w:tab w:val="left" w:pos="540"/>
              </w:tabs>
              <w:spacing w:line="360" w:lineRule="auto"/>
              <w:ind w:left="540"/>
              <w:rPr>
                <w:b/>
                <w:bCs/>
              </w:rPr>
            </w:pPr>
            <w:r w:rsidRPr="00241C4F">
              <w:rPr>
                <w:b/>
                <w:bCs/>
              </w:rPr>
              <w:lastRenderedPageBreak/>
              <w:t xml:space="preserve">18 Conduct periodontal examination and monitoring procedures. </w:t>
            </w:r>
          </w:p>
          <w:p w:rsidR="006C1738" w:rsidRPr="00241C4F" w:rsidRDefault="004945BA" w:rsidP="00241C4F">
            <w:pPr>
              <w:pStyle w:val="Heading7"/>
              <w:numPr>
                <w:ilvl w:val="0"/>
                <w:numId w:val="25"/>
              </w:numPr>
              <w:spacing w:after="120"/>
              <w:rPr>
                <w:bCs/>
                <w:szCs w:val="32"/>
              </w:rPr>
            </w:pPr>
            <w:r w:rsidRPr="00241C4F">
              <w:rPr>
                <w:bCs/>
                <w:szCs w:val="32"/>
              </w:rPr>
              <w:t xml:space="preserve">Examine the </w:t>
            </w:r>
            <w:proofErr w:type="spellStart"/>
            <w:r w:rsidRPr="00241C4F">
              <w:rPr>
                <w:bCs/>
                <w:szCs w:val="32"/>
              </w:rPr>
              <w:t>periodontium</w:t>
            </w:r>
            <w:proofErr w:type="spellEnd"/>
            <w:r w:rsidRPr="00241C4F">
              <w:rPr>
                <w:bCs/>
                <w:szCs w:val="32"/>
              </w:rPr>
              <w:t xml:space="preserve"> clinically and </w:t>
            </w:r>
            <w:proofErr w:type="spellStart"/>
            <w:r w:rsidRPr="00241C4F">
              <w:rPr>
                <w:bCs/>
                <w:szCs w:val="32"/>
              </w:rPr>
              <w:t>radiographically</w:t>
            </w:r>
            <w:proofErr w:type="spellEnd"/>
            <w:r w:rsidRPr="00241C4F">
              <w:rPr>
                <w:bCs/>
                <w:szCs w:val="32"/>
              </w:rPr>
              <w:t>.</w:t>
            </w:r>
          </w:p>
          <w:p w:rsidR="00241C4F" w:rsidRPr="00241C4F" w:rsidRDefault="00241C4F" w:rsidP="00241C4F">
            <w:pPr>
              <w:pStyle w:val="Heading7"/>
              <w:numPr>
                <w:ilvl w:val="0"/>
                <w:numId w:val="25"/>
              </w:numPr>
              <w:spacing w:after="120"/>
              <w:rPr>
                <w:bCs/>
                <w:szCs w:val="32"/>
              </w:rPr>
            </w:pPr>
            <w:r w:rsidRPr="00241C4F">
              <w:rPr>
                <w:bCs/>
                <w:szCs w:val="32"/>
              </w:rPr>
              <w:t>Clinically monitor the results of periodontal treatment, and record findings in a   maintenance program.</w:t>
            </w:r>
          </w:p>
          <w:p w:rsidR="00241C4F" w:rsidRPr="00981807" w:rsidRDefault="00981807" w:rsidP="00981807">
            <w:pPr>
              <w:tabs>
                <w:tab w:val="left" w:pos="540"/>
              </w:tabs>
              <w:spacing w:line="360" w:lineRule="auto"/>
              <w:ind w:left="360"/>
              <w:rPr>
                <w:b/>
                <w:bCs/>
              </w:rPr>
            </w:pPr>
            <w:r w:rsidRPr="00981807">
              <w:rPr>
                <w:b/>
                <w:bCs/>
                <w:color w:val="000000"/>
              </w:rPr>
              <w:t>1.19 Perform</w:t>
            </w:r>
            <w:r w:rsidR="00241C4F" w:rsidRPr="00981807">
              <w:rPr>
                <w:b/>
                <w:bCs/>
                <w:color w:val="000000"/>
              </w:rPr>
              <w:t xml:space="preserve"> scaling, polishing, </w:t>
            </w:r>
            <w:proofErr w:type="spellStart"/>
            <w:r w:rsidR="00241C4F" w:rsidRPr="00981807">
              <w:rPr>
                <w:b/>
                <w:bCs/>
                <w:color w:val="000000"/>
              </w:rPr>
              <w:t>subgingival</w:t>
            </w:r>
            <w:proofErr w:type="spellEnd"/>
            <w:r w:rsidR="00241C4F" w:rsidRPr="00981807">
              <w:rPr>
                <w:b/>
                <w:bCs/>
                <w:color w:val="000000"/>
              </w:rPr>
              <w:t xml:space="preserve"> root debridement, and re-contouring of restorations.</w:t>
            </w:r>
            <w:r w:rsidR="00241C4F" w:rsidRPr="00981807">
              <w:rPr>
                <w:b/>
                <w:bCs/>
              </w:rPr>
              <w:t xml:space="preserve"> </w:t>
            </w:r>
          </w:p>
          <w:p w:rsidR="004945BA" w:rsidRPr="00241C4F" w:rsidRDefault="004945BA" w:rsidP="00241C4F">
            <w:pPr>
              <w:pStyle w:val="Heading7"/>
              <w:numPr>
                <w:ilvl w:val="0"/>
                <w:numId w:val="26"/>
              </w:numPr>
              <w:spacing w:after="120"/>
              <w:rPr>
                <w:bCs/>
                <w:szCs w:val="32"/>
              </w:rPr>
            </w:pPr>
            <w:r w:rsidRPr="00241C4F">
              <w:rPr>
                <w:bCs/>
                <w:szCs w:val="32"/>
              </w:rPr>
              <w:t>Perform scaling and root planning.</w:t>
            </w:r>
          </w:p>
          <w:p w:rsidR="006C1738" w:rsidRPr="00241C4F" w:rsidRDefault="006C1738" w:rsidP="00241C4F">
            <w:pPr>
              <w:pStyle w:val="ListParagraph"/>
              <w:numPr>
                <w:ilvl w:val="0"/>
                <w:numId w:val="26"/>
              </w:numPr>
              <w:rPr>
                <w:bCs/>
                <w:sz w:val="32"/>
                <w:szCs w:val="32"/>
              </w:rPr>
            </w:pPr>
            <w:r w:rsidRPr="00241C4F">
              <w:rPr>
                <w:bCs/>
              </w:rPr>
              <w:t>Perform oral hygiene instruction.</w:t>
            </w:r>
          </w:p>
          <w:p w:rsidR="004945BA" w:rsidRPr="00241C4F" w:rsidRDefault="004945BA" w:rsidP="00241C4F">
            <w:pPr>
              <w:pStyle w:val="Heading7"/>
              <w:numPr>
                <w:ilvl w:val="0"/>
                <w:numId w:val="26"/>
              </w:numPr>
              <w:spacing w:after="120"/>
              <w:rPr>
                <w:bCs/>
                <w:szCs w:val="32"/>
              </w:rPr>
            </w:pPr>
            <w:r w:rsidRPr="00241C4F">
              <w:rPr>
                <w:bCs/>
                <w:szCs w:val="32"/>
              </w:rPr>
              <w:t>Prescribe and monitor the use of anti-infective agents.</w:t>
            </w:r>
          </w:p>
          <w:p w:rsidR="004072B5" w:rsidRPr="006C1738" w:rsidRDefault="004945BA" w:rsidP="00241C4F">
            <w:pPr>
              <w:pStyle w:val="Heading7"/>
              <w:numPr>
                <w:ilvl w:val="0"/>
                <w:numId w:val="26"/>
              </w:numPr>
              <w:spacing w:after="120"/>
              <w:rPr>
                <w:b/>
                <w:sz w:val="20"/>
              </w:rPr>
            </w:pPr>
            <w:r w:rsidRPr="00241C4F">
              <w:rPr>
                <w:bCs/>
                <w:szCs w:val="32"/>
              </w:rPr>
              <w:t>Measure and record periodontal indices accurately, according to current guidelines.</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lastRenderedPageBreak/>
              <w:t>(ii)  Teaching strategies to be used to develop these skills</w:t>
            </w:r>
          </w:p>
          <w:p w:rsidR="004072B5" w:rsidRPr="00FC6AFE" w:rsidRDefault="006C1738" w:rsidP="00CA29B2">
            <w:pPr>
              <w:pStyle w:val="Heading7"/>
              <w:spacing w:after="120"/>
              <w:rPr>
                <w:bCs/>
                <w:sz w:val="20"/>
              </w:rPr>
            </w:pPr>
            <w:r w:rsidRPr="006C1738">
              <w:rPr>
                <w:bCs/>
                <w:sz w:val="20"/>
              </w:rPr>
              <w:t>•</w:t>
            </w:r>
            <w:r w:rsidRPr="006C1738">
              <w:rPr>
                <w:b/>
                <w:sz w:val="20"/>
              </w:rPr>
              <w:tab/>
              <w:t>Regular demonstrations with every step</w:t>
            </w:r>
          </w:p>
          <w:p w:rsidR="00EE727C" w:rsidRPr="00EE727C" w:rsidRDefault="00EE727C" w:rsidP="00EE727C">
            <w:pPr>
              <w:pStyle w:val="Heading7"/>
              <w:spacing w:after="120"/>
              <w:rPr>
                <w:b/>
                <w:sz w:val="20"/>
              </w:rPr>
            </w:pPr>
            <w:r w:rsidRPr="00EE727C">
              <w:rPr>
                <w:bCs/>
                <w:sz w:val="20"/>
              </w:rPr>
              <w:t>•</w:t>
            </w:r>
            <w:r w:rsidRPr="00EE727C">
              <w:rPr>
                <w:bCs/>
                <w:sz w:val="20"/>
              </w:rPr>
              <w:tab/>
            </w:r>
            <w:r w:rsidRPr="00EE727C">
              <w:rPr>
                <w:b/>
                <w:sz w:val="20"/>
              </w:rPr>
              <w:t>Supervised practice</w:t>
            </w:r>
          </w:p>
          <w:p w:rsidR="004072B5" w:rsidRPr="00EE727C" w:rsidRDefault="00EE727C" w:rsidP="00EE727C">
            <w:pPr>
              <w:pStyle w:val="Heading7"/>
              <w:spacing w:after="120"/>
              <w:rPr>
                <w:b/>
                <w:sz w:val="20"/>
              </w:rPr>
            </w:pPr>
            <w:r w:rsidRPr="00EE727C">
              <w:rPr>
                <w:b/>
                <w:sz w:val="20"/>
              </w:rPr>
              <w:t>•</w:t>
            </w:r>
            <w:r w:rsidRPr="00EE727C">
              <w:rPr>
                <w:b/>
                <w:sz w:val="20"/>
              </w:rPr>
              <w:tab/>
              <w:t>Self practice</w:t>
            </w:r>
          </w:p>
        </w:tc>
      </w:tr>
      <w:tr w:rsidR="004072B5" w:rsidRPr="008105B3">
        <w:trPr>
          <w:trHeight w:val="647"/>
        </w:trPr>
        <w:tc>
          <w:tcPr>
            <w:tcW w:w="8640" w:type="dxa"/>
            <w:tcBorders>
              <w:top w:val="single" w:sz="4" w:space="0" w:color="auto"/>
              <w:left w:val="single" w:sz="4" w:space="0" w:color="auto"/>
              <w:bottom w:val="single" w:sz="4" w:space="0" w:color="auto"/>
              <w:right w:val="single" w:sz="4" w:space="0" w:color="auto"/>
            </w:tcBorders>
          </w:tcPr>
          <w:p w:rsidR="004072B5" w:rsidRPr="00FC6AFE" w:rsidRDefault="004072B5" w:rsidP="00CA29B2">
            <w:pPr>
              <w:pStyle w:val="Heading7"/>
              <w:spacing w:after="120"/>
              <w:rPr>
                <w:bCs/>
                <w:sz w:val="20"/>
              </w:rPr>
            </w:pPr>
            <w:r w:rsidRPr="00FC6AFE">
              <w:rPr>
                <w:bCs/>
                <w:sz w:val="20"/>
              </w:rPr>
              <w:t xml:space="preserve">(iii)  Methods of assessment of </w:t>
            </w:r>
            <w:r>
              <w:rPr>
                <w:bCs/>
                <w:sz w:val="20"/>
              </w:rPr>
              <w:t xml:space="preserve">students </w:t>
            </w:r>
            <w:r w:rsidRPr="00FC6AFE">
              <w:rPr>
                <w:bCs/>
                <w:sz w:val="20"/>
              </w:rPr>
              <w:t>psychomotor skills</w:t>
            </w:r>
          </w:p>
          <w:p w:rsidR="00EE727C" w:rsidRPr="00EE727C" w:rsidRDefault="00EE727C" w:rsidP="00EE727C">
            <w:pPr>
              <w:pStyle w:val="Heading7"/>
              <w:spacing w:after="120"/>
              <w:rPr>
                <w:b/>
                <w:sz w:val="20"/>
              </w:rPr>
            </w:pPr>
            <w:r w:rsidRPr="00EE727C">
              <w:rPr>
                <w:bCs/>
                <w:sz w:val="20"/>
              </w:rPr>
              <w:t>•</w:t>
            </w:r>
            <w:r w:rsidRPr="00EE727C">
              <w:rPr>
                <w:bCs/>
                <w:sz w:val="20"/>
              </w:rPr>
              <w:tab/>
            </w:r>
            <w:r w:rsidRPr="00EE727C">
              <w:rPr>
                <w:b/>
                <w:sz w:val="20"/>
              </w:rPr>
              <w:t>Continuous assessments on the students’ performance</w:t>
            </w:r>
          </w:p>
          <w:p w:rsidR="00EE727C" w:rsidRPr="00EE727C" w:rsidRDefault="00EE727C" w:rsidP="00EE727C">
            <w:pPr>
              <w:pStyle w:val="Heading7"/>
              <w:spacing w:after="120"/>
              <w:rPr>
                <w:b/>
                <w:sz w:val="20"/>
              </w:rPr>
            </w:pPr>
            <w:r w:rsidRPr="00EE727C">
              <w:rPr>
                <w:b/>
                <w:sz w:val="20"/>
              </w:rPr>
              <w:t>•</w:t>
            </w:r>
            <w:r w:rsidRPr="00EE727C">
              <w:rPr>
                <w:b/>
                <w:sz w:val="20"/>
              </w:rPr>
              <w:tab/>
              <w:t>Structured direct observation with checklists for ratings by faculty</w:t>
            </w:r>
          </w:p>
          <w:p w:rsidR="004072B5" w:rsidRPr="00981807" w:rsidRDefault="00EE727C" w:rsidP="00981807">
            <w:pPr>
              <w:pStyle w:val="Heading7"/>
              <w:spacing w:after="120"/>
              <w:rPr>
                <w:b/>
                <w:sz w:val="20"/>
              </w:rPr>
            </w:pPr>
            <w:r w:rsidRPr="00EE727C">
              <w:rPr>
                <w:b/>
                <w:sz w:val="20"/>
              </w:rPr>
              <w:t>•</w:t>
            </w:r>
            <w:r w:rsidRPr="00EE727C">
              <w:rPr>
                <w:b/>
                <w:sz w:val="20"/>
              </w:rPr>
              <w:tab/>
              <w:t>Final clinical exams.</w:t>
            </w:r>
          </w:p>
        </w:tc>
      </w:tr>
    </w:tbl>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260"/>
        <w:gridCol w:w="1260"/>
      </w:tblGrid>
      <w:tr w:rsidR="004072B5" w:rsidTr="001C2163">
        <w:trPr>
          <w:trHeight w:val="788"/>
        </w:trPr>
        <w:tc>
          <w:tcPr>
            <w:tcW w:w="8640" w:type="dxa"/>
            <w:gridSpan w:val="4"/>
          </w:tcPr>
          <w:p w:rsidR="004072B5" w:rsidRDefault="004072B5" w:rsidP="00CA29B2">
            <w:pPr>
              <w:spacing w:line="216" w:lineRule="auto"/>
              <w:rPr>
                <w:sz w:val="20"/>
                <w:lang w:bidi="ar-EG"/>
              </w:rPr>
            </w:pPr>
          </w:p>
          <w:p w:rsidR="004072B5" w:rsidRDefault="004072B5" w:rsidP="00CA29B2">
            <w:pPr>
              <w:spacing w:line="216" w:lineRule="auto"/>
              <w:rPr>
                <w:sz w:val="20"/>
                <w:lang w:bidi="ar-EG"/>
              </w:rPr>
            </w:pPr>
            <w:r>
              <w:rPr>
                <w:sz w:val="20"/>
                <w:lang w:bidi="ar-EG"/>
              </w:rPr>
              <w:t>5. Schedule of Assessment Tasks for Students During the Semester</w:t>
            </w:r>
          </w:p>
          <w:p w:rsidR="004072B5" w:rsidRDefault="004072B5" w:rsidP="00CA29B2">
            <w:pPr>
              <w:spacing w:line="216" w:lineRule="auto"/>
              <w:rPr>
                <w:sz w:val="20"/>
                <w:lang w:bidi="ar-EG"/>
              </w:rPr>
            </w:pPr>
          </w:p>
        </w:tc>
      </w:tr>
      <w:tr w:rsidR="004072B5">
        <w:tc>
          <w:tcPr>
            <w:tcW w:w="900" w:type="dxa"/>
          </w:tcPr>
          <w:p w:rsidR="004072B5" w:rsidRDefault="004072B5" w:rsidP="00CA29B2">
            <w:pPr>
              <w:spacing w:line="216" w:lineRule="auto"/>
              <w:rPr>
                <w:sz w:val="20"/>
                <w:lang w:bidi="ar-EG"/>
              </w:rPr>
            </w:pPr>
            <w:r>
              <w:rPr>
                <w:sz w:val="20"/>
                <w:lang w:bidi="ar-EG"/>
              </w:rPr>
              <w:t xml:space="preserve">Assessment </w:t>
            </w:r>
          </w:p>
        </w:tc>
        <w:tc>
          <w:tcPr>
            <w:tcW w:w="5220" w:type="dxa"/>
          </w:tcPr>
          <w:p w:rsidR="004072B5" w:rsidRDefault="004072B5" w:rsidP="00CA29B2">
            <w:pPr>
              <w:spacing w:line="216" w:lineRule="auto"/>
              <w:rPr>
                <w:sz w:val="20"/>
                <w:lang w:bidi="ar-EG"/>
              </w:rPr>
            </w:pPr>
            <w:r>
              <w:rPr>
                <w:sz w:val="20"/>
                <w:lang w:bidi="ar-EG"/>
              </w:rPr>
              <w:t xml:space="preserve">Assessment </w:t>
            </w:r>
            <w:proofErr w:type="gramStart"/>
            <w:r>
              <w:rPr>
                <w:sz w:val="20"/>
                <w:lang w:bidi="ar-EG"/>
              </w:rPr>
              <w:t>task  (</w:t>
            </w:r>
            <w:proofErr w:type="spellStart"/>
            <w:proofErr w:type="gramEnd"/>
            <w:r>
              <w:rPr>
                <w:sz w:val="20"/>
                <w:lang w:bidi="ar-EG"/>
              </w:rPr>
              <w:t>eg</w:t>
            </w:r>
            <w:proofErr w:type="spellEnd"/>
            <w:r>
              <w:rPr>
                <w:sz w:val="20"/>
                <w:lang w:bidi="ar-EG"/>
              </w:rPr>
              <w:t>. essay, test, group project, examination etc.)</w:t>
            </w:r>
          </w:p>
        </w:tc>
        <w:tc>
          <w:tcPr>
            <w:tcW w:w="1260" w:type="dxa"/>
          </w:tcPr>
          <w:p w:rsidR="004072B5" w:rsidRDefault="004072B5" w:rsidP="00CA29B2">
            <w:pPr>
              <w:spacing w:line="216" w:lineRule="auto"/>
              <w:rPr>
                <w:sz w:val="20"/>
                <w:lang w:bidi="ar-EG"/>
              </w:rPr>
            </w:pPr>
            <w:r>
              <w:rPr>
                <w:sz w:val="20"/>
                <w:lang w:bidi="ar-EG"/>
              </w:rPr>
              <w:t>Week due</w:t>
            </w:r>
          </w:p>
        </w:tc>
        <w:tc>
          <w:tcPr>
            <w:tcW w:w="1260" w:type="dxa"/>
          </w:tcPr>
          <w:p w:rsidR="004072B5" w:rsidRDefault="004072B5" w:rsidP="00CA29B2">
            <w:pPr>
              <w:spacing w:line="216" w:lineRule="auto"/>
              <w:rPr>
                <w:sz w:val="20"/>
                <w:lang w:bidi="ar-EG"/>
              </w:rPr>
            </w:pPr>
            <w:r>
              <w:rPr>
                <w:sz w:val="20"/>
                <w:lang w:bidi="ar-EG"/>
              </w:rPr>
              <w:t>Proportion of Final Assessment</w:t>
            </w:r>
          </w:p>
        </w:tc>
      </w:tr>
      <w:tr w:rsidR="004072B5">
        <w:trPr>
          <w:trHeight w:val="260"/>
        </w:trPr>
        <w:tc>
          <w:tcPr>
            <w:tcW w:w="900" w:type="dxa"/>
          </w:tcPr>
          <w:p w:rsidR="004072B5" w:rsidRDefault="004072B5" w:rsidP="00CA29B2">
            <w:pPr>
              <w:spacing w:line="216" w:lineRule="auto"/>
              <w:rPr>
                <w:sz w:val="20"/>
                <w:lang w:bidi="ar-EG"/>
              </w:rPr>
            </w:pPr>
            <w:r>
              <w:rPr>
                <w:sz w:val="20"/>
                <w:lang w:bidi="ar-EG"/>
              </w:rPr>
              <w:t>1</w:t>
            </w:r>
          </w:p>
          <w:p w:rsidR="004072B5" w:rsidRDefault="004072B5" w:rsidP="00CA29B2">
            <w:pPr>
              <w:spacing w:line="216" w:lineRule="auto"/>
              <w:rPr>
                <w:sz w:val="20"/>
                <w:lang w:bidi="ar-EG"/>
              </w:rPr>
            </w:pPr>
          </w:p>
        </w:tc>
        <w:tc>
          <w:tcPr>
            <w:tcW w:w="5220" w:type="dxa"/>
          </w:tcPr>
          <w:p w:rsidR="004072B5" w:rsidRPr="00EE727C" w:rsidRDefault="00954C4F" w:rsidP="00CA29B2">
            <w:pPr>
              <w:spacing w:line="216" w:lineRule="auto"/>
              <w:rPr>
                <w:b/>
                <w:bCs/>
                <w:sz w:val="20"/>
                <w:lang w:bidi="ar-EG"/>
              </w:rPr>
            </w:pPr>
            <w:r w:rsidRPr="00954C4F">
              <w:rPr>
                <w:b/>
                <w:bCs/>
                <w:sz w:val="20"/>
                <w:lang w:bidi="ar-EG"/>
              </w:rPr>
              <w:t>Pop-up Quizzes</w:t>
            </w:r>
          </w:p>
        </w:tc>
        <w:tc>
          <w:tcPr>
            <w:tcW w:w="1260" w:type="dxa"/>
          </w:tcPr>
          <w:p w:rsidR="004072B5" w:rsidRPr="00954C4F" w:rsidRDefault="00954C4F" w:rsidP="00CA29B2">
            <w:pPr>
              <w:spacing w:line="216" w:lineRule="auto"/>
              <w:rPr>
                <w:b/>
                <w:bCs/>
                <w:sz w:val="20"/>
                <w:lang w:bidi="ar-EG"/>
              </w:rPr>
            </w:pPr>
            <w:r w:rsidRPr="00954C4F">
              <w:rPr>
                <w:b/>
                <w:bCs/>
                <w:sz w:val="20"/>
                <w:lang w:bidi="ar-EG"/>
              </w:rPr>
              <w:t>Every 3weeks</w:t>
            </w:r>
          </w:p>
        </w:tc>
        <w:tc>
          <w:tcPr>
            <w:tcW w:w="1260" w:type="dxa"/>
          </w:tcPr>
          <w:p w:rsidR="004072B5" w:rsidRPr="00954C4F" w:rsidRDefault="00954C4F" w:rsidP="00CA29B2">
            <w:pPr>
              <w:spacing w:line="216" w:lineRule="auto"/>
              <w:rPr>
                <w:b/>
                <w:bCs/>
                <w:sz w:val="20"/>
                <w:lang w:bidi="ar-EG"/>
              </w:rPr>
            </w:pPr>
            <w:r w:rsidRPr="00954C4F">
              <w:rPr>
                <w:b/>
                <w:bCs/>
                <w:sz w:val="20"/>
                <w:lang w:bidi="ar-EG"/>
              </w:rPr>
              <w:t>10%</w:t>
            </w:r>
          </w:p>
        </w:tc>
      </w:tr>
      <w:tr w:rsidR="004072B5">
        <w:trPr>
          <w:trHeight w:val="260"/>
        </w:trPr>
        <w:tc>
          <w:tcPr>
            <w:tcW w:w="900" w:type="dxa"/>
          </w:tcPr>
          <w:p w:rsidR="004072B5" w:rsidRDefault="004072B5" w:rsidP="00CA29B2">
            <w:pPr>
              <w:spacing w:line="216" w:lineRule="auto"/>
              <w:rPr>
                <w:sz w:val="20"/>
                <w:lang w:bidi="ar-EG"/>
              </w:rPr>
            </w:pPr>
            <w:r>
              <w:rPr>
                <w:sz w:val="20"/>
                <w:lang w:bidi="ar-EG"/>
              </w:rPr>
              <w:t>2</w:t>
            </w:r>
          </w:p>
          <w:p w:rsidR="004072B5" w:rsidRDefault="004072B5" w:rsidP="00CA29B2">
            <w:pPr>
              <w:spacing w:line="216" w:lineRule="auto"/>
              <w:rPr>
                <w:sz w:val="20"/>
                <w:lang w:bidi="ar-EG"/>
              </w:rPr>
            </w:pPr>
            <w:r>
              <w:rPr>
                <w:sz w:val="20"/>
                <w:lang w:bidi="ar-EG"/>
              </w:rPr>
              <w:t xml:space="preserve"> </w:t>
            </w:r>
          </w:p>
        </w:tc>
        <w:tc>
          <w:tcPr>
            <w:tcW w:w="5220" w:type="dxa"/>
          </w:tcPr>
          <w:p w:rsidR="004072B5" w:rsidRPr="00954C4F" w:rsidRDefault="00954C4F" w:rsidP="00CA29B2">
            <w:pPr>
              <w:spacing w:line="216" w:lineRule="auto"/>
              <w:rPr>
                <w:b/>
                <w:bCs/>
                <w:sz w:val="20"/>
                <w:lang w:bidi="ar-EG"/>
              </w:rPr>
            </w:pPr>
            <w:r w:rsidRPr="00954C4F">
              <w:rPr>
                <w:b/>
                <w:bCs/>
                <w:sz w:val="20"/>
                <w:lang w:bidi="ar-EG"/>
              </w:rPr>
              <w:t>Quiz</w:t>
            </w:r>
            <w:r>
              <w:rPr>
                <w:b/>
                <w:bCs/>
                <w:sz w:val="20"/>
                <w:lang w:bidi="ar-EG"/>
              </w:rPr>
              <w:t xml:space="preserve"> 1</w:t>
            </w:r>
          </w:p>
        </w:tc>
        <w:tc>
          <w:tcPr>
            <w:tcW w:w="1260" w:type="dxa"/>
          </w:tcPr>
          <w:p w:rsidR="004072B5" w:rsidRPr="00954C4F" w:rsidRDefault="00954C4F" w:rsidP="00CA29B2">
            <w:pPr>
              <w:spacing w:line="216" w:lineRule="auto"/>
              <w:rPr>
                <w:b/>
                <w:bCs/>
                <w:sz w:val="20"/>
                <w:lang w:bidi="ar-EG"/>
              </w:rPr>
            </w:pPr>
            <w:r w:rsidRPr="00954C4F">
              <w:rPr>
                <w:b/>
                <w:bCs/>
                <w:sz w:val="20"/>
                <w:lang w:bidi="ar-EG"/>
              </w:rPr>
              <w:t>5 weeks after</w:t>
            </w:r>
          </w:p>
        </w:tc>
        <w:tc>
          <w:tcPr>
            <w:tcW w:w="1260" w:type="dxa"/>
          </w:tcPr>
          <w:p w:rsidR="004072B5" w:rsidRPr="00954C4F" w:rsidRDefault="00954C4F" w:rsidP="00CA29B2">
            <w:pPr>
              <w:spacing w:line="216" w:lineRule="auto"/>
              <w:rPr>
                <w:b/>
                <w:bCs/>
                <w:sz w:val="20"/>
                <w:lang w:bidi="ar-EG"/>
              </w:rPr>
            </w:pPr>
            <w:r w:rsidRPr="00954C4F">
              <w:rPr>
                <w:b/>
                <w:bCs/>
                <w:sz w:val="20"/>
                <w:lang w:bidi="ar-EG"/>
              </w:rPr>
              <w:t>10%</w:t>
            </w:r>
          </w:p>
        </w:tc>
      </w:tr>
      <w:tr w:rsidR="004072B5">
        <w:trPr>
          <w:trHeight w:val="260"/>
        </w:trPr>
        <w:tc>
          <w:tcPr>
            <w:tcW w:w="900" w:type="dxa"/>
          </w:tcPr>
          <w:p w:rsidR="004072B5" w:rsidRDefault="004072B5" w:rsidP="00CA29B2">
            <w:pPr>
              <w:spacing w:line="216" w:lineRule="auto"/>
              <w:rPr>
                <w:sz w:val="20"/>
                <w:lang w:bidi="ar-EG"/>
              </w:rPr>
            </w:pPr>
            <w:r>
              <w:rPr>
                <w:sz w:val="20"/>
                <w:lang w:bidi="ar-EG"/>
              </w:rPr>
              <w:t>3</w:t>
            </w:r>
          </w:p>
          <w:p w:rsidR="004072B5" w:rsidRDefault="004072B5" w:rsidP="00CA29B2">
            <w:pPr>
              <w:spacing w:line="216" w:lineRule="auto"/>
              <w:rPr>
                <w:sz w:val="20"/>
                <w:lang w:bidi="ar-EG"/>
              </w:rPr>
            </w:pPr>
          </w:p>
        </w:tc>
        <w:tc>
          <w:tcPr>
            <w:tcW w:w="5220" w:type="dxa"/>
          </w:tcPr>
          <w:p w:rsidR="004072B5" w:rsidRPr="00954C4F" w:rsidRDefault="00954C4F" w:rsidP="00CA29B2">
            <w:pPr>
              <w:spacing w:line="216" w:lineRule="auto"/>
              <w:rPr>
                <w:b/>
                <w:bCs/>
                <w:sz w:val="20"/>
                <w:lang w:bidi="ar-EG"/>
              </w:rPr>
            </w:pPr>
            <w:r w:rsidRPr="00954C4F">
              <w:rPr>
                <w:b/>
                <w:bCs/>
                <w:sz w:val="20"/>
                <w:lang w:bidi="ar-EG"/>
              </w:rPr>
              <w:t>Quiz</w:t>
            </w:r>
            <w:r>
              <w:rPr>
                <w:b/>
                <w:bCs/>
                <w:sz w:val="20"/>
                <w:lang w:bidi="ar-EG"/>
              </w:rPr>
              <w:t xml:space="preserve"> 2</w:t>
            </w:r>
          </w:p>
        </w:tc>
        <w:tc>
          <w:tcPr>
            <w:tcW w:w="1260" w:type="dxa"/>
          </w:tcPr>
          <w:p w:rsidR="004072B5" w:rsidRPr="00954C4F" w:rsidRDefault="00954C4F" w:rsidP="00CA29B2">
            <w:pPr>
              <w:spacing w:line="216" w:lineRule="auto"/>
              <w:rPr>
                <w:b/>
                <w:bCs/>
                <w:sz w:val="20"/>
                <w:lang w:bidi="ar-EG"/>
              </w:rPr>
            </w:pPr>
            <w:r w:rsidRPr="00954C4F">
              <w:rPr>
                <w:b/>
                <w:bCs/>
                <w:sz w:val="20"/>
                <w:lang w:bidi="ar-EG"/>
              </w:rPr>
              <w:t>5 weeks after</w:t>
            </w:r>
          </w:p>
        </w:tc>
        <w:tc>
          <w:tcPr>
            <w:tcW w:w="1260" w:type="dxa"/>
          </w:tcPr>
          <w:p w:rsidR="004072B5" w:rsidRPr="00954C4F" w:rsidRDefault="00954C4F" w:rsidP="00CA29B2">
            <w:pPr>
              <w:spacing w:line="216" w:lineRule="auto"/>
              <w:rPr>
                <w:b/>
                <w:bCs/>
                <w:sz w:val="20"/>
                <w:lang w:bidi="ar-EG"/>
              </w:rPr>
            </w:pPr>
            <w:r w:rsidRPr="00954C4F">
              <w:rPr>
                <w:b/>
                <w:bCs/>
                <w:sz w:val="20"/>
                <w:lang w:bidi="ar-EG"/>
              </w:rPr>
              <w:t>10%</w:t>
            </w:r>
          </w:p>
        </w:tc>
      </w:tr>
      <w:tr w:rsidR="004072B5">
        <w:trPr>
          <w:trHeight w:val="260"/>
        </w:trPr>
        <w:tc>
          <w:tcPr>
            <w:tcW w:w="900" w:type="dxa"/>
          </w:tcPr>
          <w:p w:rsidR="004072B5" w:rsidRDefault="004072B5" w:rsidP="00CA29B2">
            <w:pPr>
              <w:spacing w:line="216" w:lineRule="auto"/>
              <w:rPr>
                <w:sz w:val="20"/>
                <w:lang w:bidi="ar-EG"/>
              </w:rPr>
            </w:pPr>
            <w:r>
              <w:rPr>
                <w:sz w:val="20"/>
                <w:lang w:bidi="ar-EG"/>
              </w:rPr>
              <w:t>4</w:t>
            </w:r>
          </w:p>
          <w:p w:rsidR="004072B5" w:rsidRDefault="004072B5" w:rsidP="00CA29B2">
            <w:pPr>
              <w:spacing w:line="216" w:lineRule="auto"/>
              <w:rPr>
                <w:sz w:val="20"/>
                <w:lang w:bidi="ar-EG"/>
              </w:rPr>
            </w:pPr>
          </w:p>
        </w:tc>
        <w:tc>
          <w:tcPr>
            <w:tcW w:w="5220" w:type="dxa"/>
          </w:tcPr>
          <w:p w:rsidR="004072B5" w:rsidRPr="006B779E" w:rsidRDefault="006B779E" w:rsidP="006B779E">
            <w:pPr>
              <w:spacing w:line="216" w:lineRule="auto"/>
              <w:rPr>
                <w:b/>
                <w:sz w:val="20"/>
                <w:szCs w:val="20"/>
                <w:lang w:bidi="ar-EG"/>
              </w:rPr>
            </w:pPr>
            <w:r w:rsidRPr="006B779E">
              <w:rPr>
                <w:b/>
                <w:sz w:val="20"/>
                <w:szCs w:val="20"/>
                <w:lang w:val="en-US"/>
              </w:rPr>
              <w:t>Clinical</w:t>
            </w:r>
            <w:r w:rsidRPr="006B779E">
              <w:rPr>
                <w:b/>
                <w:sz w:val="20"/>
                <w:szCs w:val="20"/>
                <w:lang w:bidi="ar-EG"/>
              </w:rPr>
              <w:t xml:space="preserve"> Requirements</w:t>
            </w:r>
          </w:p>
        </w:tc>
        <w:tc>
          <w:tcPr>
            <w:tcW w:w="1260" w:type="dxa"/>
          </w:tcPr>
          <w:p w:rsidR="004072B5" w:rsidRDefault="003961E5" w:rsidP="00CA29B2">
            <w:pPr>
              <w:spacing w:line="216" w:lineRule="auto"/>
              <w:rPr>
                <w:sz w:val="20"/>
                <w:lang w:bidi="ar-EG"/>
              </w:rPr>
            </w:pPr>
            <w:r w:rsidRPr="003961E5">
              <w:rPr>
                <w:b/>
                <w:bCs/>
                <w:sz w:val="20"/>
                <w:lang w:bidi="ar-EG"/>
              </w:rPr>
              <w:t>15</w:t>
            </w:r>
            <w:r w:rsidRPr="00954C4F">
              <w:rPr>
                <w:b/>
                <w:bCs/>
                <w:sz w:val="20"/>
                <w:lang w:bidi="ar-EG"/>
              </w:rPr>
              <w:t xml:space="preserve"> weeks after</w:t>
            </w:r>
          </w:p>
        </w:tc>
        <w:tc>
          <w:tcPr>
            <w:tcW w:w="1260" w:type="dxa"/>
          </w:tcPr>
          <w:p w:rsidR="004072B5" w:rsidRPr="006B779E" w:rsidRDefault="006B779E" w:rsidP="00CA29B2">
            <w:pPr>
              <w:spacing w:line="216" w:lineRule="auto"/>
              <w:rPr>
                <w:b/>
                <w:bCs/>
                <w:sz w:val="20"/>
                <w:lang w:bidi="ar-EG"/>
              </w:rPr>
            </w:pPr>
            <w:r w:rsidRPr="006B779E">
              <w:rPr>
                <w:b/>
                <w:bCs/>
                <w:sz w:val="20"/>
                <w:lang w:bidi="ar-EG"/>
              </w:rPr>
              <w:t>30%</w:t>
            </w:r>
          </w:p>
        </w:tc>
      </w:tr>
      <w:tr w:rsidR="004072B5">
        <w:trPr>
          <w:trHeight w:val="260"/>
        </w:trPr>
        <w:tc>
          <w:tcPr>
            <w:tcW w:w="900" w:type="dxa"/>
          </w:tcPr>
          <w:p w:rsidR="004072B5" w:rsidRDefault="004072B5" w:rsidP="00CA29B2">
            <w:pPr>
              <w:spacing w:line="216" w:lineRule="auto"/>
              <w:rPr>
                <w:sz w:val="20"/>
                <w:lang w:bidi="ar-EG"/>
              </w:rPr>
            </w:pPr>
            <w:r>
              <w:rPr>
                <w:sz w:val="20"/>
                <w:lang w:bidi="ar-EG"/>
              </w:rPr>
              <w:t>5</w:t>
            </w:r>
          </w:p>
          <w:p w:rsidR="004072B5" w:rsidRDefault="004072B5" w:rsidP="00CA29B2">
            <w:pPr>
              <w:spacing w:line="216" w:lineRule="auto"/>
              <w:rPr>
                <w:sz w:val="20"/>
                <w:lang w:bidi="ar-EG"/>
              </w:rPr>
            </w:pPr>
          </w:p>
        </w:tc>
        <w:tc>
          <w:tcPr>
            <w:tcW w:w="5220" w:type="dxa"/>
          </w:tcPr>
          <w:p w:rsidR="004072B5" w:rsidRPr="006B779E" w:rsidRDefault="006B779E" w:rsidP="00CA29B2">
            <w:pPr>
              <w:spacing w:line="216" w:lineRule="auto"/>
              <w:rPr>
                <w:b/>
                <w:sz w:val="20"/>
                <w:szCs w:val="20"/>
                <w:lang w:bidi="ar-EG"/>
              </w:rPr>
            </w:pPr>
            <w:r w:rsidRPr="006B779E">
              <w:rPr>
                <w:b/>
                <w:sz w:val="20"/>
                <w:szCs w:val="20"/>
                <w:lang w:val="en-US"/>
              </w:rPr>
              <w:t>Written</w:t>
            </w:r>
            <w:r w:rsidRPr="006B779E">
              <w:rPr>
                <w:b/>
                <w:sz w:val="20"/>
                <w:szCs w:val="20"/>
                <w:lang w:bidi="ar-EG"/>
              </w:rPr>
              <w:t xml:space="preserve"> Exam</w:t>
            </w:r>
          </w:p>
        </w:tc>
        <w:tc>
          <w:tcPr>
            <w:tcW w:w="1260" w:type="dxa"/>
          </w:tcPr>
          <w:p w:rsidR="004072B5" w:rsidRDefault="003961E5" w:rsidP="00CA29B2">
            <w:pPr>
              <w:spacing w:line="216" w:lineRule="auto"/>
              <w:rPr>
                <w:sz w:val="20"/>
                <w:lang w:bidi="ar-EG"/>
              </w:rPr>
            </w:pPr>
            <w:r>
              <w:rPr>
                <w:sz w:val="20"/>
                <w:lang w:bidi="ar-EG"/>
              </w:rPr>
              <w:t>15</w:t>
            </w:r>
            <w:r w:rsidRPr="00954C4F">
              <w:rPr>
                <w:b/>
                <w:bCs/>
                <w:sz w:val="20"/>
                <w:lang w:bidi="ar-EG"/>
              </w:rPr>
              <w:t xml:space="preserve"> weeks after</w:t>
            </w:r>
          </w:p>
        </w:tc>
        <w:tc>
          <w:tcPr>
            <w:tcW w:w="1260" w:type="dxa"/>
          </w:tcPr>
          <w:p w:rsidR="004072B5" w:rsidRPr="006B779E" w:rsidRDefault="006B779E" w:rsidP="00CA29B2">
            <w:pPr>
              <w:spacing w:line="216" w:lineRule="auto"/>
              <w:rPr>
                <w:b/>
                <w:bCs/>
                <w:sz w:val="20"/>
                <w:lang w:bidi="ar-EG"/>
              </w:rPr>
            </w:pPr>
            <w:r w:rsidRPr="006B779E">
              <w:rPr>
                <w:b/>
                <w:bCs/>
                <w:sz w:val="20"/>
                <w:lang w:bidi="ar-EG"/>
              </w:rPr>
              <w:t>20%</w:t>
            </w:r>
          </w:p>
        </w:tc>
      </w:tr>
      <w:tr w:rsidR="004072B5">
        <w:trPr>
          <w:trHeight w:val="260"/>
        </w:trPr>
        <w:tc>
          <w:tcPr>
            <w:tcW w:w="900" w:type="dxa"/>
          </w:tcPr>
          <w:p w:rsidR="004072B5" w:rsidRDefault="004072B5" w:rsidP="00CA29B2">
            <w:pPr>
              <w:spacing w:line="216" w:lineRule="auto"/>
              <w:rPr>
                <w:sz w:val="20"/>
                <w:lang w:bidi="ar-EG"/>
              </w:rPr>
            </w:pPr>
            <w:r>
              <w:rPr>
                <w:sz w:val="20"/>
                <w:lang w:bidi="ar-EG"/>
              </w:rPr>
              <w:lastRenderedPageBreak/>
              <w:t>6</w:t>
            </w:r>
          </w:p>
          <w:p w:rsidR="004072B5" w:rsidRDefault="004072B5" w:rsidP="00CA29B2">
            <w:pPr>
              <w:spacing w:line="216" w:lineRule="auto"/>
              <w:rPr>
                <w:sz w:val="20"/>
                <w:lang w:bidi="ar-EG"/>
              </w:rPr>
            </w:pPr>
          </w:p>
        </w:tc>
        <w:tc>
          <w:tcPr>
            <w:tcW w:w="5220" w:type="dxa"/>
          </w:tcPr>
          <w:p w:rsidR="004072B5" w:rsidRDefault="006B779E" w:rsidP="00CA29B2">
            <w:pPr>
              <w:spacing w:line="216" w:lineRule="auto"/>
              <w:rPr>
                <w:sz w:val="20"/>
                <w:lang w:bidi="ar-EG"/>
              </w:rPr>
            </w:pPr>
            <w:r w:rsidRPr="006B779E">
              <w:rPr>
                <w:b/>
                <w:sz w:val="20"/>
                <w:szCs w:val="20"/>
                <w:lang w:val="en-US"/>
              </w:rPr>
              <w:t>Clinical</w:t>
            </w:r>
            <w:r w:rsidRPr="006B779E">
              <w:rPr>
                <w:sz w:val="16"/>
                <w:szCs w:val="20"/>
                <w:lang w:bidi="ar-EG"/>
              </w:rPr>
              <w:t xml:space="preserve"> </w:t>
            </w:r>
            <w:r w:rsidRPr="006B779E">
              <w:rPr>
                <w:b/>
                <w:sz w:val="20"/>
                <w:szCs w:val="20"/>
                <w:lang w:bidi="ar-EG"/>
              </w:rPr>
              <w:t>Exam</w:t>
            </w:r>
          </w:p>
        </w:tc>
        <w:tc>
          <w:tcPr>
            <w:tcW w:w="1260" w:type="dxa"/>
          </w:tcPr>
          <w:p w:rsidR="004072B5" w:rsidRDefault="003961E5" w:rsidP="00CA29B2">
            <w:pPr>
              <w:spacing w:line="216" w:lineRule="auto"/>
              <w:rPr>
                <w:sz w:val="20"/>
                <w:lang w:bidi="ar-EG"/>
              </w:rPr>
            </w:pPr>
            <w:r w:rsidRPr="003961E5">
              <w:rPr>
                <w:b/>
                <w:bCs/>
                <w:sz w:val="20"/>
                <w:lang w:bidi="ar-EG"/>
              </w:rPr>
              <w:t>15</w:t>
            </w:r>
            <w:r w:rsidRPr="00954C4F">
              <w:rPr>
                <w:b/>
                <w:bCs/>
                <w:sz w:val="20"/>
                <w:lang w:bidi="ar-EG"/>
              </w:rPr>
              <w:t xml:space="preserve"> weeks after</w:t>
            </w:r>
          </w:p>
        </w:tc>
        <w:tc>
          <w:tcPr>
            <w:tcW w:w="1260" w:type="dxa"/>
          </w:tcPr>
          <w:p w:rsidR="004072B5" w:rsidRPr="006B779E" w:rsidRDefault="006B779E" w:rsidP="00CA29B2">
            <w:pPr>
              <w:spacing w:line="216" w:lineRule="auto"/>
              <w:rPr>
                <w:b/>
                <w:bCs/>
                <w:sz w:val="20"/>
                <w:lang w:bidi="ar-EG"/>
              </w:rPr>
            </w:pPr>
            <w:r w:rsidRPr="006B779E">
              <w:rPr>
                <w:b/>
                <w:bCs/>
                <w:sz w:val="20"/>
                <w:lang w:bidi="ar-EG"/>
              </w:rPr>
              <w:t>20%</w:t>
            </w:r>
          </w:p>
        </w:tc>
      </w:tr>
    </w:tbl>
    <w:p w:rsidR="004072B5" w:rsidRPr="00086A34" w:rsidRDefault="004072B5" w:rsidP="004072B5">
      <w:pPr>
        <w:pStyle w:val="Heading7"/>
        <w:spacing w:after="120"/>
        <w:ind w:left="357" w:hanging="357"/>
        <w:rPr>
          <w:b/>
          <w:bCs/>
          <w:lang w:bidi="ar-EG"/>
        </w:rPr>
      </w:pPr>
      <w:r w:rsidRPr="00086A34">
        <w:rPr>
          <w:b/>
          <w:bCs/>
        </w:rPr>
        <w:t>D.</w:t>
      </w:r>
      <w:r w:rsidRPr="00086A34">
        <w:rPr>
          <w:b/>
          <w:bCs/>
          <w:lang w:bidi="ar-EG"/>
        </w:rPr>
        <w:t xml:space="preserve"> </w:t>
      </w:r>
      <w:r>
        <w:rPr>
          <w:b/>
          <w:bCs/>
          <w:lang w:bidi="ar-EG"/>
        </w:rPr>
        <w:t>Student Support</w:t>
      </w:r>
    </w:p>
    <w:p w:rsidR="004072B5" w:rsidRDefault="004072B5" w:rsidP="004072B5">
      <w:pPr>
        <w:rPr>
          <w:sz w:val="20"/>
          <w:szCs w:val="20"/>
          <w:lang w:bidi="ar-EG"/>
        </w:rPr>
      </w:pPr>
    </w:p>
    <w:tbl>
      <w:tblPr>
        <w:tblStyle w:val="TableGrid"/>
        <w:tblW w:w="0" w:type="auto"/>
        <w:tblLook w:val="01E0" w:firstRow="1" w:lastRow="1" w:firstColumn="1" w:lastColumn="1" w:noHBand="0" w:noVBand="0"/>
      </w:tblPr>
      <w:tblGrid>
        <w:gridCol w:w="8856"/>
      </w:tblGrid>
      <w:tr w:rsidR="004072B5">
        <w:tc>
          <w:tcPr>
            <w:tcW w:w="8856" w:type="dxa"/>
          </w:tcPr>
          <w:p w:rsidR="004072B5" w:rsidRDefault="004072B5" w:rsidP="00CA29B2">
            <w:pPr>
              <w:pStyle w:val="BodyText3"/>
            </w:pPr>
            <w:r>
              <w:t xml:space="preserve">1. </w:t>
            </w:r>
            <w:proofErr w:type="gramStart"/>
            <w:r>
              <w:t>Arrangeme</w:t>
            </w:r>
            <w:r w:rsidR="00915071">
              <w:t>nts  for</w:t>
            </w:r>
            <w:proofErr w:type="gramEnd"/>
            <w:r w:rsidR="00915071">
              <w:t xml:space="preserve"> availability of teaching staff</w:t>
            </w:r>
            <w:r>
              <w:t xml:space="preserve"> for individual student consultations and academic advice.</w:t>
            </w:r>
            <w:r w:rsidR="00915071">
              <w:t xml:space="preserve"> (include amount of time teaching staff</w:t>
            </w:r>
            <w:r>
              <w:t xml:space="preserve"> are </w:t>
            </w:r>
            <w:r w:rsidR="00915071">
              <w:t xml:space="preserve">expected to be </w:t>
            </w:r>
            <w:r>
              <w:t>available each week)</w:t>
            </w:r>
          </w:p>
          <w:p w:rsidR="004072B5" w:rsidRDefault="004072B5" w:rsidP="00CA29B2">
            <w:pPr>
              <w:pStyle w:val="BodyText3"/>
            </w:pPr>
          </w:p>
          <w:p w:rsidR="004072B5" w:rsidRDefault="004072B5" w:rsidP="00CA29B2">
            <w:pPr>
              <w:pStyle w:val="BodyText3"/>
            </w:pPr>
          </w:p>
          <w:p w:rsidR="00EE727C" w:rsidRPr="00EE727C" w:rsidRDefault="00EE727C" w:rsidP="00EE727C">
            <w:pPr>
              <w:rPr>
                <w:b/>
                <w:bCs/>
                <w:sz w:val="20"/>
                <w:szCs w:val="20"/>
                <w:lang w:bidi="ar-EG"/>
              </w:rPr>
            </w:pPr>
            <w:r w:rsidRPr="00EE727C">
              <w:rPr>
                <w:b/>
                <w:bCs/>
                <w:sz w:val="20"/>
                <w:szCs w:val="20"/>
                <w:lang w:bidi="ar-EG"/>
              </w:rPr>
              <w:t xml:space="preserve">Teaching staff are available for student consultations every week for </w:t>
            </w:r>
            <w:r>
              <w:rPr>
                <w:b/>
                <w:bCs/>
                <w:sz w:val="20"/>
                <w:szCs w:val="20"/>
                <w:lang w:bidi="ar-EG"/>
              </w:rPr>
              <w:t>4</w:t>
            </w:r>
            <w:r w:rsidRPr="00EE727C">
              <w:rPr>
                <w:b/>
                <w:bCs/>
                <w:sz w:val="20"/>
                <w:szCs w:val="20"/>
                <w:lang w:bidi="ar-EG"/>
              </w:rPr>
              <w:t xml:space="preserve"> hours.</w:t>
            </w:r>
          </w:p>
          <w:p w:rsidR="004072B5" w:rsidRDefault="004072B5" w:rsidP="00CA29B2">
            <w:pPr>
              <w:pStyle w:val="BodyText3"/>
            </w:pPr>
          </w:p>
          <w:p w:rsidR="004072B5" w:rsidRDefault="004072B5" w:rsidP="00CA29B2">
            <w:pPr>
              <w:pStyle w:val="BodyText3"/>
            </w:pPr>
          </w:p>
          <w:p w:rsidR="004072B5" w:rsidRDefault="004072B5" w:rsidP="00CA29B2">
            <w:pPr>
              <w:pStyle w:val="BodyText3"/>
            </w:pPr>
          </w:p>
          <w:p w:rsidR="004072B5" w:rsidRDefault="004072B5" w:rsidP="00CA29B2">
            <w:pPr>
              <w:pStyle w:val="BodyText3"/>
            </w:pPr>
          </w:p>
          <w:p w:rsidR="004072B5" w:rsidRDefault="004072B5" w:rsidP="00CA29B2">
            <w:pPr>
              <w:tabs>
                <w:tab w:val="left" w:pos="0"/>
              </w:tabs>
              <w:rPr>
                <w:b/>
                <w:bCs/>
                <w:sz w:val="20"/>
                <w:szCs w:val="28"/>
                <w:lang w:bidi="ar-EG"/>
              </w:rPr>
            </w:pPr>
          </w:p>
        </w:tc>
      </w:tr>
    </w:tbl>
    <w:p w:rsidR="004072B5" w:rsidRDefault="004072B5" w:rsidP="004072B5">
      <w:pPr>
        <w:tabs>
          <w:tab w:val="left" w:pos="0"/>
        </w:tabs>
        <w:rPr>
          <w:b/>
          <w:bCs/>
          <w:sz w:val="20"/>
          <w:szCs w:val="28"/>
          <w:lang w:bidi="ar-EG"/>
        </w:rPr>
      </w:pPr>
    </w:p>
    <w:p w:rsidR="004072B5" w:rsidRDefault="004072B5" w:rsidP="004072B5">
      <w:pPr>
        <w:ind w:left="446"/>
        <w:rPr>
          <w:lang w:bidi="ar-EG"/>
        </w:rPr>
      </w:pPr>
    </w:p>
    <w:p w:rsidR="004072B5" w:rsidRPr="00086A34" w:rsidRDefault="004072B5" w:rsidP="004072B5">
      <w:pPr>
        <w:pStyle w:val="Heading5"/>
      </w:pPr>
      <w:r w:rsidRPr="00086A34">
        <w:t>E Learning Resources</w:t>
      </w:r>
    </w:p>
    <w:p w:rsidR="004072B5" w:rsidRPr="00086A34" w:rsidRDefault="004072B5" w:rsidP="004072B5">
      <w:pPr>
        <w:ind w:left="446"/>
        <w:rPr>
          <w:b/>
          <w:sz w:val="28"/>
          <w:szCs w:val="28"/>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1. Required Text(s)</w:t>
            </w:r>
          </w:p>
          <w:p w:rsidR="00EE727C" w:rsidRPr="00EE727C" w:rsidRDefault="00EE727C" w:rsidP="00EE727C">
            <w:pPr>
              <w:rPr>
                <w:b/>
                <w:bCs/>
                <w:sz w:val="20"/>
                <w:szCs w:val="20"/>
                <w:lang w:bidi="ar-EG"/>
              </w:rPr>
            </w:pPr>
            <w:r w:rsidRPr="00EE727C">
              <w:rPr>
                <w:b/>
                <w:bCs/>
                <w:sz w:val="20"/>
                <w:szCs w:val="20"/>
                <w:lang w:bidi="ar-EG"/>
              </w:rPr>
              <w:t>Carranza’s Clinical Periodontology.  Newman M, Takei H and Carranza F, 10th</w:t>
            </w:r>
          </w:p>
          <w:p w:rsidR="004072B5" w:rsidRDefault="00EE727C" w:rsidP="00EE727C">
            <w:pPr>
              <w:rPr>
                <w:sz w:val="20"/>
                <w:szCs w:val="20"/>
                <w:lang w:bidi="ar-EG"/>
              </w:rPr>
            </w:pPr>
            <w:r w:rsidRPr="00EE727C">
              <w:rPr>
                <w:b/>
                <w:bCs/>
                <w:sz w:val="20"/>
                <w:szCs w:val="20"/>
                <w:lang w:bidi="ar-EG"/>
              </w:rPr>
              <w:t>Edition, 2006, Saunders</w:t>
            </w:r>
          </w:p>
        </w:tc>
      </w:tr>
      <w:tr w:rsidR="004072B5">
        <w:tc>
          <w:tcPr>
            <w:tcW w:w="8640" w:type="dxa"/>
          </w:tcPr>
          <w:p w:rsidR="004072B5" w:rsidRDefault="004072B5" w:rsidP="00CA29B2">
            <w:pPr>
              <w:spacing w:before="240"/>
              <w:rPr>
                <w:sz w:val="20"/>
                <w:szCs w:val="20"/>
                <w:lang w:bidi="ar-EG"/>
              </w:rPr>
            </w:pPr>
            <w:r>
              <w:rPr>
                <w:sz w:val="20"/>
                <w:szCs w:val="20"/>
                <w:lang w:bidi="ar-EG"/>
              </w:rPr>
              <w:t xml:space="preserve">2. Essential References </w:t>
            </w:r>
          </w:p>
          <w:p w:rsidR="004072B5" w:rsidRPr="00B96B22" w:rsidRDefault="00EE727C" w:rsidP="00CA29B2">
            <w:pPr>
              <w:spacing w:before="240"/>
              <w:rPr>
                <w:b/>
                <w:bCs/>
                <w:sz w:val="20"/>
                <w:szCs w:val="20"/>
                <w:lang w:bidi="ar-EG"/>
              </w:rPr>
            </w:pPr>
            <w:r w:rsidRPr="00B96B22">
              <w:rPr>
                <w:b/>
                <w:bCs/>
                <w:sz w:val="20"/>
                <w:szCs w:val="20"/>
                <w:lang w:bidi="ar-EG"/>
              </w:rPr>
              <w:t>None</w:t>
            </w:r>
          </w:p>
          <w:p w:rsidR="004072B5" w:rsidRDefault="004072B5" w:rsidP="00CA29B2">
            <w:pPr>
              <w:spacing w:before="240"/>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3- Recommended Books and Reference Material (Journals, Reports, etc) (Attach List)</w:t>
            </w:r>
          </w:p>
          <w:p w:rsidR="004072B5" w:rsidRDefault="004072B5" w:rsidP="00CA29B2">
            <w:pPr>
              <w:spacing w:before="240"/>
              <w:rPr>
                <w:sz w:val="20"/>
                <w:szCs w:val="20"/>
                <w:lang w:bidi="ar-EG"/>
              </w:rPr>
            </w:pPr>
            <w:r>
              <w:rPr>
                <w:sz w:val="20"/>
                <w:szCs w:val="20"/>
                <w:lang w:bidi="ar-EG"/>
              </w:rPr>
              <w:t xml:space="preserve"> </w:t>
            </w:r>
          </w:p>
          <w:p w:rsidR="004072B5" w:rsidRDefault="004072B5" w:rsidP="00CA29B2">
            <w:pPr>
              <w:spacing w:before="240"/>
              <w:rPr>
                <w:sz w:val="20"/>
                <w:szCs w:val="20"/>
                <w:lang w:bidi="ar-EG"/>
              </w:rPr>
            </w:pPr>
          </w:p>
        </w:tc>
      </w:tr>
      <w:tr w:rsidR="004072B5">
        <w:tc>
          <w:tcPr>
            <w:tcW w:w="8640" w:type="dxa"/>
          </w:tcPr>
          <w:p w:rsidR="004072B5" w:rsidRDefault="004072B5" w:rsidP="00CA29B2">
            <w:pPr>
              <w:spacing w:before="240"/>
              <w:rPr>
                <w:sz w:val="20"/>
                <w:szCs w:val="20"/>
                <w:lang w:bidi="ar-EG"/>
              </w:rPr>
            </w:pPr>
            <w:r>
              <w:rPr>
                <w:sz w:val="20"/>
                <w:szCs w:val="20"/>
                <w:lang w:bidi="ar-EG"/>
              </w:rPr>
              <w:t>4-.Electronic Materials, Web Sites etc</w:t>
            </w:r>
          </w:p>
          <w:p w:rsidR="00981807" w:rsidRDefault="00981807" w:rsidP="00981807">
            <w:pPr>
              <w:pStyle w:val="ListParagraph"/>
              <w:numPr>
                <w:ilvl w:val="0"/>
                <w:numId w:val="27"/>
              </w:numPr>
              <w:spacing w:before="240"/>
              <w:rPr>
                <w:sz w:val="20"/>
                <w:szCs w:val="20"/>
                <w:lang w:bidi="ar-EG"/>
              </w:rPr>
            </w:pPr>
            <w:r>
              <w:rPr>
                <w:sz w:val="20"/>
                <w:szCs w:val="20"/>
                <w:lang w:bidi="ar-EG"/>
              </w:rPr>
              <w:t>Journal of periodontology</w:t>
            </w:r>
          </w:p>
          <w:p w:rsidR="004072B5" w:rsidRPr="00981807" w:rsidRDefault="00981807" w:rsidP="00981807">
            <w:pPr>
              <w:pStyle w:val="ListParagraph"/>
              <w:numPr>
                <w:ilvl w:val="0"/>
                <w:numId w:val="27"/>
              </w:numPr>
              <w:spacing w:before="240"/>
              <w:rPr>
                <w:sz w:val="20"/>
                <w:szCs w:val="20"/>
                <w:lang w:bidi="ar-EG"/>
              </w:rPr>
            </w:pPr>
            <w:r>
              <w:rPr>
                <w:sz w:val="20"/>
                <w:szCs w:val="20"/>
                <w:lang w:bidi="ar-EG"/>
              </w:rPr>
              <w:t xml:space="preserve">Journal of clinical periodontology </w:t>
            </w:r>
          </w:p>
          <w:p w:rsidR="004072B5" w:rsidRDefault="004072B5" w:rsidP="00CA29B2">
            <w:pPr>
              <w:spacing w:before="240"/>
              <w:rPr>
                <w:sz w:val="20"/>
                <w:szCs w:val="20"/>
                <w:lang w:bidi="ar-EG"/>
              </w:rPr>
            </w:pPr>
          </w:p>
        </w:tc>
      </w:tr>
      <w:tr w:rsidR="004072B5">
        <w:tc>
          <w:tcPr>
            <w:tcW w:w="8640" w:type="dxa"/>
          </w:tcPr>
          <w:p w:rsidR="004072B5" w:rsidRDefault="004072B5" w:rsidP="00CA29B2">
            <w:pPr>
              <w:rPr>
                <w:sz w:val="20"/>
                <w:szCs w:val="20"/>
                <w:lang w:bidi="ar-EG"/>
              </w:rPr>
            </w:pPr>
            <w:r>
              <w:rPr>
                <w:sz w:val="20"/>
                <w:szCs w:val="20"/>
                <w:lang w:bidi="ar-EG"/>
              </w:rPr>
              <w:t>5- Other learning material such as computer-based programs/CD, professional standards/regulations</w:t>
            </w: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bl>
    <w:p w:rsidR="004072B5" w:rsidRDefault="004072B5" w:rsidP="004072B5">
      <w:pPr>
        <w:rPr>
          <w:b/>
          <w:bCs/>
        </w:rPr>
      </w:pPr>
    </w:p>
    <w:p w:rsidR="004072B5" w:rsidRPr="00086A34" w:rsidRDefault="004072B5" w:rsidP="004072B5">
      <w:pPr>
        <w:rPr>
          <w:b/>
          <w:bCs/>
        </w:rPr>
      </w:pPr>
      <w:r w:rsidRPr="00086A34">
        <w:rPr>
          <w:b/>
          <w:bCs/>
        </w:rPr>
        <w:t>F. Facilities Required</w:t>
      </w:r>
    </w:p>
    <w:p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pStyle w:val="Heading7"/>
              <w:spacing w:after="120"/>
              <w:rPr>
                <w:sz w:val="20"/>
                <w:szCs w:val="20"/>
              </w:rPr>
            </w:pPr>
            <w:r>
              <w:rPr>
                <w:sz w:val="20"/>
                <w:szCs w:val="20"/>
              </w:rPr>
              <w:t>Indicate requirements for the course including size of classrooms and laboratories (</w:t>
            </w:r>
            <w:proofErr w:type="spellStart"/>
            <w:r>
              <w:rPr>
                <w:sz w:val="20"/>
                <w:szCs w:val="20"/>
              </w:rPr>
              <w:t>ie</w:t>
            </w:r>
            <w:proofErr w:type="spellEnd"/>
            <w:r>
              <w:rPr>
                <w:sz w:val="20"/>
                <w:szCs w:val="20"/>
              </w:rPr>
              <w:t xml:space="preserve"> number of seats in classrooms and laboratories, extent of computer access etc.)</w:t>
            </w:r>
          </w:p>
        </w:tc>
      </w:tr>
      <w:tr w:rsidR="004072B5">
        <w:tc>
          <w:tcPr>
            <w:tcW w:w="8640" w:type="dxa"/>
          </w:tcPr>
          <w:p w:rsidR="004072B5" w:rsidRDefault="004072B5" w:rsidP="00CA29B2">
            <w:pPr>
              <w:ind w:left="360" w:hanging="360"/>
              <w:rPr>
                <w:sz w:val="20"/>
                <w:szCs w:val="20"/>
              </w:rPr>
            </w:pPr>
            <w:r>
              <w:rPr>
                <w:sz w:val="20"/>
                <w:szCs w:val="20"/>
              </w:rPr>
              <w:lastRenderedPageBreak/>
              <w:t>1.  Accommodation (Lecture rooms, laboratories, etc.)</w:t>
            </w:r>
          </w:p>
          <w:p w:rsidR="004072B5" w:rsidRPr="0080470B" w:rsidRDefault="004072B5" w:rsidP="00CA29B2">
            <w:pPr>
              <w:ind w:left="360" w:hanging="360"/>
              <w:rPr>
                <w:b/>
                <w:bCs/>
                <w:sz w:val="20"/>
                <w:szCs w:val="20"/>
              </w:rPr>
            </w:pPr>
          </w:p>
          <w:p w:rsidR="0080470B" w:rsidRPr="0080470B" w:rsidRDefault="0080470B" w:rsidP="0080470B">
            <w:pPr>
              <w:rPr>
                <w:b/>
                <w:bCs/>
                <w:sz w:val="20"/>
                <w:szCs w:val="20"/>
              </w:rPr>
            </w:pPr>
            <w:r w:rsidRPr="0080470B">
              <w:rPr>
                <w:b/>
                <w:bCs/>
                <w:sz w:val="20"/>
                <w:szCs w:val="20"/>
              </w:rPr>
              <w:t>•</w:t>
            </w:r>
            <w:r w:rsidRPr="0080470B">
              <w:rPr>
                <w:b/>
                <w:bCs/>
                <w:sz w:val="20"/>
                <w:szCs w:val="20"/>
              </w:rPr>
              <w:tab/>
              <w:t>One lecture room</w:t>
            </w:r>
          </w:p>
          <w:p w:rsidR="004072B5" w:rsidRPr="0080470B" w:rsidRDefault="0080470B" w:rsidP="0080470B">
            <w:pPr>
              <w:rPr>
                <w:b/>
                <w:bCs/>
                <w:sz w:val="20"/>
                <w:szCs w:val="20"/>
              </w:rPr>
            </w:pPr>
            <w:r w:rsidRPr="0080470B">
              <w:rPr>
                <w:b/>
                <w:bCs/>
                <w:sz w:val="20"/>
                <w:szCs w:val="20"/>
              </w:rPr>
              <w:t>•</w:t>
            </w:r>
            <w:r w:rsidRPr="0080470B">
              <w:rPr>
                <w:b/>
                <w:bCs/>
                <w:sz w:val="20"/>
                <w:szCs w:val="20"/>
              </w:rPr>
              <w:tab/>
              <w:t>29 clinics</w:t>
            </w:r>
          </w:p>
          <w:p w:rsidR="004072B5" w:rsidRPr="0080470B" w:rsidRDefault="0080470B" w:rsidP="0080470B">
            <w:pPr>
              <w:pStyle w:val="ListParagraph"/>
              <w:numPr>
                <w:ilvl w:val="0"/>
                <w:numId w:val="8"/>
              </w:numPr>
              <w:rPr>
                <w:b/>
                <w:bCs/>
                <w:sz w:val="20"/>
                <w:szCs w:val="20"/>
              </w:rPr>
            </w:pPr>
            <w:r>
              <w:rPr>
                <w:b/>
                <w:bCs/>
                <w:sz w:val="20"/>
                <w:szCs w:val="20"/>
              </w:rPr>
              <w:t xml:space="preserve">      Phantom lab</w:t>
            </w:r>
          </w:p>
          <w:p w:rsidR="004072B5" w:rsidRDefault="004072B5" w:rsidP="00CA29B2">
            <w:pPr>
              <w:rPr>
                <w:sz w:val="20"/>
                <w:szCs w:val="20"/>
              </w:rPr>
            </w:pPr>
          </w:p>
        </w:tc>
      </w:tr>
      <w:tr w:rsidR="004072B5">
        <w:tc>
          <w:tcPr>
            <w:tcW w:w="8640" w:type="dxa"/>
          </w:tcPr>
          <w:p w:rsidR="004072B5" w:rsidRDefault="004072B5" w:rsidP="00CA29B2">
            <w:pPr>
              <w:rPr>
                <w:sz w:val="20"/>
                <w:szCs w:val="20"/>
              </w:rPr>
            </w:pPr>
            <w:r>
              <w:rPr>
                <w:sz w:val="20"/>
                <w:szCs w:val="20"/>
              </w:rPr>
              <w:t>2. Computing resources</w:t>
            </w:r>
          </w:p>
          <w:p w:rsidR="004072B5" w:rsidRDefault="004072B5" w:rsidP="00CA29B2">
            <w:pPr>
              <w:rPr>
                <w:sz w:val="20"/>
                <w:szCs w:val="20"/>
              </w:rPr>
            </w:pPr>
          </w:p>
          <w:p w:rsidR="004072B5" w:rsidRPr="0080470B" w:rsidRDefault="0080470B" w:rsidP="00CA29B2">
            <w:pPr>
              <w:rPr>
                <w:b/>
                <w:bCs/>
                <w:sz w:val="20"/>
                <w:szCs w:val="20"/>
              </w:rPr>
            </w:pPr>
            <w:r w:rsidRPr="0080470B">
              <w:rPr>
                <w:sz w:val="20"/>
                <w:szCs w:val="20"/>
              </w:rPr>
              <w:t>•</w:t>
            </w:r>
            <w:r w:rsidRPr="0080470B">
              <w:rPr>
                <w:sz w:val="20"/>
                <w:szCs w:val="20"/>
              </w:rPr>
              <w:tab/>
            </w:r>
            <w:r w:rsidRPr="0080470B">
              <w:rPr>
                <w:b/>
                <w:bCs/>
                <w:sz w:val="20"/>
                <w:szCs w:val="20"/>
              </w:rPr>
              <w:t>Computing facilities are available for students at the Dental College.</w:t>
            </w:r>
          </w:p>
          <w:p w:rsidR="004072B5" w:rsidRPr="0080470B" w:rsidRDefault="004072B5" w:rsidP="00CA29B2">
            <w:pPr>
              <w:rPr>
                <w:b/>
                <w:bCs/>
                <w:sz w:val="20"/>
                <w:szCs w:val="20"/>
              </w:rPr>
            </w:pPr>
          </w:p>
          <w:p w:rsidR="004072B5" w:rsidRDefault="004072B5" w:rsidP="00CA29B2">
            <w:pPr>
              <w:rPr>
                <w:sz w:val="20"/>
                <w:szCs w:val="20"/>
              </w:rPr>
            </w:pPr>
          </w:p>
          <w:p w:rsidR="004072B5" w:rsidRDefault="004072B5" w:rsidP="00CA29B2">
            <w:pPr>
              <w:rPr>
                <w:sz w:val="20"/>
                <w:szCs w:val="20"/>
              </w:rPr>
            </w:pPr>
          </w:p>
        </w:tc>
      </w:tr>
      <w:tr w:rsidR="004072B5">
        <w:tc>
          <w:tcPr>
            <w:tcW w:w="8640" w:type="dxa"/>
          </w:tcPr>
          <w:p w:rsidR="004072B5" w:rsidRDefault="004072B5" w:rsidP="00CA29B2">
            <w:pPr>
              <w:rPr>
                <w:sz w:val="20"/>
                <w:szCs w:val="20"/>
              </w:rPr>
            </w:pPr>
            <w:r>
              <w:rPr>
                <w:sz w:val="20"/>
                <w:szCs w:val="20"/>
              </w:rPr>
              <w:t>3. Other resources (specify --</w:t>
            </w:r>
            <w:proofErr w:type="spellStart"/>
            <w:r>
              <w:rPr>
                <w:sz w:val="20"/>
                <w:szCs w:val="20"/>
              </w:rPr>
              <w:t>eg</w:t>
            </w:r>
            <w:proofErr w:type="spellEnd"/>
            <w:r>
              <w:rPr>
                <w:sz w:val="20"/>
                <w:szCs w:val="20"/>
              </w:rPr>
              <w:t xml:space="preserve">. If specific laboratory equipment is required, list requirements or attach list) </w:t>
            </w:r>
          </w:p>
          <w:p w:rsidR="004072B5" w:rsidRDefault="004072B5" w:rsidP="00CA29B2">
            <w:pPr>
              <w:rPr>
                <w:sz w:val="20"/>
                <w:szCs w:val="20"/>
              </w:rPr>
            </w:pPr>
          </w:p>
        </w:tc>
      </w:tr>
    </w:tbl>
    <w:p w:rsidR="004072B5" w:rsidRDefault="004072B5" w:rsidP="004072B5">
      <w:pPr>
        <w:rPr>
          <w:szCs w:val="28"/>
        </w:rPr>
      </w:pPr>
    </w:p>
    <w:p w:rsidR="004072B5" w:rsidRPr="00B31E25" w:rsidRDefault="004072B5" w:rsidP="004072B5">
      <w:pPr>
        <w:rPr>
          <w:b/>
          <w:bCs/>
          <w:szCs w:val="28"/>
          <w:lang w:bidi="ar-EG"/>
        </w:rPr>
      </w:pPr>
      <w:r w:rsidRPr="00B31E25">
        <w:rPr>
          <w:b/>
          <w:bCs/>
          <w:szCs w:val="28"/>
        </w:rPr>
        <w:t xml:space="preserve">G  </w:t>
      </w:r>
      <w:r w:rsidRPr="00B31E25">
        <w:rPr>
          <w:b/>
          <w:bCs/>
          <w:szCs w:val="28"/>
          <w:lang w:bidi="ar-EG"/>
        </w:rPr>
        <w:t xml:space="preserve"> Course Evaluation and Improvement Processes</w:t>
      </w:r>
    </w:p>
    <w:p w:rsidR="004072B5" w:rsidRPr="00B31E25" w:rsidRDefault="004072B5" w:rsidP="004072B5">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CA29B2">
            <w:pPr>
              <w:rPr>
                <w:sz w:val="20"/>
                <w:szCs w:val="20"/>
                <w:lang w:bidi="ar-EG"/>
              </w:rPr>
            </w:pPr>
            <w:r>
              <w:rPr>
                <w:sz w:val="20"/>
                <w:szCs w:val="20"/>
                <w:lang w:bidi="ar-EG"/>
              </w:rPr>
              <w:t>1 Strategies for Obtaining Student Feedback on Effectiveness of Teaching</w:t>
            </w:r>
          </w:p>
          <w:p w:rsidR="004072B5" w:rsidRDefault="004072B5" w:rsidP="00CA29B2">
            <w:pPr>
              <w:rPr>
                <w:lang w:bidi="ar-EG"/>
              </w:rPr>
            </w:pPr>
          </w:p>
          <w:p w:rsidR="004072B5" w:rsidRDefault="0080470B" w:rsidP="00CA29B2">
            <w:pPr>
              <w:rPr>
                <w:lang w:bidi="ar-EG"/>
              </w:rPr>
            </w:pPr>
            <w:r w:rsidRPr="0080470B">
              <w:rPr>
                <w:lang w:bidi="ar-EG"/>
              </w:rPr>
              <w:t>•</w:t>
            </w:r>
            <w:r w:rsidRPr="0080470B">
              <w:rPr>
                <w:lang w:bidi="ar-EG"/>
              </w:rPr>
              <w:tab/>
            </w:r>
            <w:r w:rsidRPr="0080470B">
              <w:rPr>
                <w:b/>
                <w:bCs/>
                <w:sz w:val="20"/>
                <w:szCs w:val="20"/>
                <w:lang w:bidi="ar-EG"/>
              </w:rPr>
              <w:t>This is done by the Quality Control Department of the College.</w:t>
            </w:r>
          </w:p>
          <w:p w:rsidR="004072B5" w:rsidRDefault="004072B5" w:rsidP="00CA29B2">
            <w:pPr>
              <w:rPr>
                <w:lang w:bidi="ar-EG"/>
              </w:rPr>
            </w:pPr>
          </w:p>
          <w:p w:rsidR="004072B5" w:rsidRDefault="004072B5" w:rsidP="00CA29B2">
            <w:pPr>
              <w:rPr>
                <w:lang w:bidi="ar-EG"/>
              </w:rPr>
            </w:pPr>
          </w:p>
        </w:tc>
      </w:tr>
      <w:tr w:rsidR="004072B5">
        <w:tc>
          <w:tcPr>
            <w:tcW w:w="8640" w:type="dxa"/>
          </w:tcPr>
          <w:p w:rsidR="004072B5" w:rsidRDefault="004072B5" w:rsidP="00CA29B2">
            <w:pPr>
              <w:rPr>
                <w:sz w:val="20"/>
                <w:szCs w:val="20"/>
                <w:lang w:bidi="ar-EG"/>
              </w:rPr>
            </w:pPr>
            <w:r>
              <w:rPr>
                <w:sz w:val="20"/>
                <w:szCs w:val="20"/>
                <w:lang w:bidi="ar-EG"/>
              </w:rPr>
              <w:t>2  Other Strategies for Evaluation of Teaching by the Instructor or by the Department</w:t>
            </w:r>
          </w:p>
          <w:p w:rsidR="004072B5" w:rsidRDefault="004072B5" w:rsidP="00CA29B2">
            <w:pPr>
              <w:rPr>
                <w:sz w:val="20"/>
                <w:szCs w:val="20"/>
                <w:lang w:bidi="ar-EG"/>
              </w:rPr>
            </w:pPr>
          </w:p>
          <w:p w:rsidR="00312A98" w:rsidRPr="00981807" w:rsidRDefault="00312A98" w:rsidP="00312A98">
            <w:pPr>
              <w:pStyle w:val="ListParagraph"/>
              <w:numPr>
                <w:ilvl w:val="0"/>
                <w:numId w:val="10"/>
              </w:numPr>
              <w:rPr>
                <w:b/>
                <w:bCs/>
                <w:lang w:bidi="ar-EG"/>
              </w:rPr>
            </w:pPr>
            <w:r w:rsidRPr="00981807">
              <w:rPr>
                <w:b/>
                <w:bCs/>
                <w:lang w:bidi="ar-EG"/>
              </w:rPr>
              <w:t xml:space="preserve">Direct personal communication with the student. </w:t>
            </w:r>
          </w:p>
          <w:p w:rsidR="00312A98" w:rsidRPr="00981807" w:rsidRDefault="00312A98" w:rsidP="00312A98">
            <w:pPr>
              <w:rPr>
                <w:sz w:val="32"/>
                <w:szCs w:val="32"/>
                <w:lang w:bidi="ar-EG"/>
              </w:rPr>
            </w:pPr>
          </w:p>
          <w:p w:rsidR="007F405D" w:rsidRPr="007F405D" w:rsidRDefault="007F405D" w:rsidP="007F405D">
            <w:pPr>
              <w:rPr>
                <w:b/>
                <w:bCs/>
                <w:sz w:val="20"/>
                <w:szCs w:val="20"/>
                <w:lang w:bidi="ar-EG"/>
              </w:rPr>
            </w:pPr>
          </w:p>
          <w:p w:rsidR="004072B5" w:rsidRDefault="004072B5" w:rsidP="00241C4F">
            <w:pPr>
              <w:rPr>
                <w:lang w:bidi="ar-EG"/>
              </w:rPr>
            </w:pPr>
          </w:p>
        </w:tc>
      </w:tr>
      <w:tr w:rsidR="004072B5">
        <w:tc>
          <w:tcPr>
            <w:tcW w:w="8640" w:type="dxa"/>
          </w:tcPr>
          <w:p w:rsidR="004072B5" w:rsidRDefault="004072B5" w:rsidP="00CA29B2">
            <w:pPr>
              <w:rPr>
                <w:sz w:val="20"/>
                <w:szCs w:val="20"/>
                <w:lang w:bidi="ar-EG"/>
              </w:rPr>
            </w:pPr>
            <w:r>
              <w:rPr>
                <w:sz w:val="20"/>
                <w:szCs w:val="20"/>
                <w:lang w:bidi="ar-EG"/>
              </w:rPr>
              <w:t>3  Processes for Improvement of Teaching</w:t>
            </w:r>
          </w:p>
          <w:p w:rsidR="004072B5" w:rsidRDefault="004072B5" w:rsidP="00CA29B2">
            <w:pPr>
              <w:rPr>
                <w:sz w:val="20"/>
                <w:szCs w:val="20"/>
                <w:lang w:bidi="ar-EG"/>
              </w:rPr>
            </w:pPr>
          </w:p>
          <w:p w:rsidR="004072B5" w:rsidRDefault="004072B5" w:rsidP="00CA29B2">
            <w:pPr>
              <w:rPr>
                <w:sz w:val="20"/>
                <w:szCs w:val="20"/>
                <w:lang w:bidi="ar-EG"/>
              </w:rPr>
            </w:pPr>
          </w:p>
          <w:p w:rsidR="004072B5" w:rsidRPr="00981807" w:rsidRDefault="005855D2" w:rsidP="005855D2">
            <w:pPr>
              <w:pStyle w:val="ListParagraph"/>
              <w:numPr>
                <w:ilvl w:val="0"/>
                <w:numId w:val="9"/>
              </w:numPr>
              <w:rPr>
                <w:b/>
                <w:bCs/>
                <w:lang w:bidi="ar-EG"/>
              </w:rPr>
            </w:pPr>
            <w:r w:rsidRPr="00981807">
              <w:rPr>
                <w:b/>
                <w:bCs/>
                <w:lang w:bidi="ar-EG"/>
              </w:rPr>
              <w:t>Updating lectures</w:t>
            </w:r>
            <w:r w:rsidR="00981807">
              <w:rPr>
                <w:b/>
                <w:bCs/>
                <w:lang w:bidi="ar-EG"/>
              </w:rPr>
              <w:t xml:space="preserve"> and using the high technology.</w:t>
            </w:r>
          </w:p>
          <w:p w:rsidR="005855D2" w:rsidRPr="00981807" w:rsidRDefault="005855D2" w:rsidP="005855D2">
            <w:pPr>
              <w:pStyle w:val="ListParagraph"/>
              <w:numPr>
                <w:ilvl w:val="0"/>
                <w:numId w:val="9"/>
              </w:numPr>
              <w:rPr>
                <w:b/>
                <w:bCs/>
                <w:lang w:bidi="ar-EG"/>
              </w:rPr>
            </w:pPr>
            <w:r w:rsidRPr="00981807">
              <w:rPr>
                <w:b/>
                <w:bCs/>
                <w:lang w:bidi="ar-EG"/>
              </w:rPr>
              <w:t>Adding videos to lectures</w:t>
            </w:r>
          </w:p>
          <w:p w:rsidR="004072B5" w:rsidRPr="00981807" w:rsidRDefault="005E62C0" w:rsidP="005E62C0">
            <w:pPr>
              <w:pStyle w:val="ListParagraph"/>
              <w:numPr>
                <w:ilvl w:val="0"/>
                <w:numId w:val="9"/>
              </w:numPr>
              <w:rPr>
                <w:b/>
                <w:bCs/>
                <w:lang w:bidi="ar-EG"/>
              </w:rPr>
            </w:pPr>
            <w:r w:rsidRPr="00981807">
              <w:rPr>
                <w:b/>
                <w:bCs/>
                <w:lang w:bidi="ar-EG"/>
              </w:rPr>
              <w:t>Lectures should be including the recent researches.</w:t>
            </w:r>
          </w:p>
          <w:p w:rsidR="00312A98" w:rsidRPr="00981807" w:rsidRDefault="00312A98" w:rsidP="00312A98">
            <w:pPr>
              <w:pStyle w:val="ListParagraph"/>
              <w:numPr>
                <w:ilvl w:val="0"/>
                <w:numId w:val="9"/>
              </w:numPr>
              <w:rPr>
                <w:b/>
                <w:bCs/>
                <w:lang w:bidi="ar-EG"/>
              </w:rPr>
            </w:pPr>
            <w:r w:rsidRPr="00981807">
              <w:rPr>
                <w:b/>
                <w:bCs/>
                <w:lang w:bidi="ar-EG"/>
              </w:rPr>
              <w:t>Attending workshops about effective teaching</w:t>
            </w:r>
          </w:p>
          <w:p w:rsidR="004072B5" w:rsidRDefault="004072B5" w:rsidP="00CA29B2">
            <w:pPr>
              <w:rPr>
                <w:sz w:val="20"/>
                <w:szCs w:val="20"/>
                <w:lang w:bidi="ar-EG"/>
              </w:rPr>
            </w:pPr>
          </w:p>
        </w:tc>
      </w:tr>
      <w:tr w:rsidR="004072B5">
        <w:trPr>
          <w:trHeight w:val="1608"/>
        </w:trPr>
        <w:tc>
          <w:tcPr>
            <w:tcW w:w="8640" w:type="dxa"/>
          </w:tcPr>
          <w:p w:rsidR="004072B5" w:rsidRDefault="004072B5" w:rsidP="00915071">
            <w:pPr>
              <w:rPr>
                <w:sz w:val="20"/>
                <w:szCs w:val="20"/>
                <w:lang w:val="en-US" w:bidi="ar-EG"/>
              </w:rPr>
            </w:pPr>
            <w:r>
              <w:rPr>
                <w:sz w:val="20"/>
                <w:szCs w:val="20"/>
                <w:lang w:val="en-US" w:bidi="ar-EG"/>
              </w:rPr>
              <w:t>4. Processes for Verifying Standards of Student Achievement (</w:t>
            </w:r>
            <w:proofErr w:type="spellStart"/>
            <w:r>
              <w:rPr>
                <w:sz w:val="20"/>
                <w:szCs w:val="20"/>
                <w:lang w:val="en-US" w:bidi="ar-EG"/>
              </w:rPr>
              <w:t>eg</w:t>
            </w:r>
            <w:proofErr w:type="spellEnd"/>
            <w:r>
              <w:rPr>
                <w:sz w:val="20"/>
                <w:szCs w:val="20"/>
                <w:lang w:val="en-US" w:bidi="ar-EG"/>
              </w:rPr>
              <w:t>. check m</w:t>
            </w:r>
            <w:r w:rsidR="00915071">
              <w:rPr>
                <w:sz w:val="20"/>
                <w:szCs w:val="20"/>
                <w:lang w:val="en-US" w:bidi="ar-EG"/>
              </w:rPr>
              <w:t xml:space="preserve">arking by an independent </w:t>
            </w:r>
            <w:r>
              <w:rPr>
                <w:sz w:val="20"/>
                <w:szCs w:val="20"/>
                <w:lang w:val="en-US" w:bidi="ar-EG"/>
              </w:rPr>
              <w:t xml:space="preserve"> member </w:t>
            </w:r>
            <w:r w:rsidR="00915071">
              <w:rPr>
                <w:sz w:val="20"/>
                <w:szCs w:val="20"/>
                <w:lang w:val="en-US" w:bidi="ar-EG"/>
              </w:rPr>
              <w:t xml:space="preserve">teaching staff </w:t>
            </w:r>
            <w:r>
              <w:rPr>
                <w:sz w:val="20"/>
                <w:szCs w:val="20"/>
                <w:lang w:val="en-US" w:bidi="ar-EG"/>
              </w:rPr>
              <w:t xml:space="preserve">of a sample of student work, periodic exchange and remarking of </w:t>
            </w:r>
            <w:r w:rsidR="00915071">
              <w:rPr>
                <w:sz w:val="20"/>
                <w:szCs w:val="20"/>
                <w:lang w:val="en-US" w:bidi="ar-EG"/>
              </w:rPr>
              <w:t xml:space="preserve">tests or </w:t>
            </w:r>
            <w:r>
              <w:rPr>
                <w:sz w:val="20"/>
                <w:szCs w:val="20"/>
                <w:lang w:val="en-US" w:bidi="ar-EG"/>
              </w:rPr>
              <w:t>a sample o</w:t>
            </w:r>
            <w:r w:rsidR="00915071">
              <w:rPr>
                <w:sz w:val="20"/>
                <w:szCs w:val="20"/>
                <w:lang w:val="en-US" w:bidi="ar-EG"/>
              </w:rPr>
              <w:t>f assignments with staff at</w:t>
            </w:r>
            <w:r>
              <w:rPr>
                <w:sz w:val="20"/>
                <w:szCs w:val="20"/>
                <w:lang w:val="en-US" w:bidi="ar-EG"/>
              </w:rPr>
              <w:t xml:space="preserve"> another institution)</w:t>
            </w:r>
          </w:p>
          <w:p w:rsidR="004072B5" w:rsidRDefault="004072B5" w:rsidP="00CA29B2">
            <w:pPr>
              <w:rPr>
                <w:sz w:val="20"/>
                <w:szCs w:val="20"/>
                <w:lang w:val="en-US" w:bidi="ar-EG"/>
              </w:rPr>
            </w:pPr>
          </w:p>
          <w:p w:rsidR="004072B5" w:rsidRDefault="004072B5" w:rsidP="00CA29B2">
            <w:pPr>
              <w:rPr>
                <w:sz w:val="20"/>
                <w:szCs w:val="20"/>
                <w:lang w:bidi="ar-EG"/>
              </w:rPr>
            </w:pPr>
          </w:p>
          <w:p w:rsidR="00312A98" w:rsidRPr="00981807" w:rsidRDefault="005C673E" w:rsidP="00312A98">
            <w:pPr>
              <w:rPr>
                <w:b/>
                <w:bCs/>
                <w:lang w:bidi="ar-EG"/>
              </w:rPr>
            </w:pPr>
            <w:r w:rsidRPr="00981807">
              <w:rPr>
                <w:b/>
                <w:bCs/>
                <w:lang w:bidi="ar-EG"/>
              </w:rPr>
              <w:t>B</w:t>
            </w:r>
            <w:r w:rsidR="00312A98" w:rsidRPr="00981807">
              <w:rPr>
                <w:b/>
                <w:bCs/>
                <w:lang w:bidi="ar-EG"/>
              </w:rPr>
              <w:t>oth written and practical exam marking were checked with different supervisor.</w:t>
            </w:r>
          </w:p>
          <w:p w:rsidR="004072B5" w:rsidRPr="00312A98" w:rsidRDefault="004072B5" w:rsidP="00CA29B2">
            <w:pPr>
              <w:rPr>
                <w:b/>
                <w:bCs/>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p w:rsidR="004072B5" w:rsidRDefault="004072B5" w:rsidP="00CA29B2">
            <w:pPr>
              <w:rPr>
                <w:sz w:val="20"/>
                <w:szCs w:val="20"/>
                <w:lang w:bidi="ar-EG"/>
              </w:rPr>
            </w:pPr>
          </w:p>
        </w:tc>
      </w:tr>
      <w:tr w:rsidR="004072B5">
        <w:tc>
          <w:tcPr>
            <w:tcW w:w="8640" w:type="dxa"/>
          </w:tcPr>
          <w:p w:rsidR="004072B5" w:rsidRDefault="004072B5" w:rsidP="00CA29B2">
            <w:pPr>
              <w:rPr>
                <w:sz w:val="20"/>
                <w:szCs w:val="20"/>
                <w:lang w:bidi="ar-EG"/>
              </w:rPr>
            </w:pPr>
            <w:proofErr w:type="gramStart"/>
            <w:r>
              <w:rPr>
                <w:sz w:val="20"/>
                <w:szCs w:val="20"/>
                <w:lang w:bidi="ar-EG"/>
              </w:rPr>
              <w:t>5  Describe</w:t>
            </w:r>
            <w:proofErr w:type="gramEnd"/>
            <w:r>
              <w:rPr>
                <w:sz w:val="20"/>
                <w:szCs w:val="20"/>
                <w:lang w:bidi="ar-EG"/>
              </w:rPr>
              <w:t xml:space="preserve"> the  planning arrangements for periodically reviewing course effectiveness and planning for improvement.</w:t>
            </w:r>
          </w:p>
          <w:p w:rsidR="004072B5" w:rsidRDefault="004072B5" w:rsidP="00CA29B2">
            <w:pPr>
              <w:rPr>
                <w:sz w:val="20"/>
                <w:szCs w:val="20"/>
                <w:lang w:bidi="ar-EG"/>
              </w:rPr>
            </w:pPr>
          </w:p>
          <w:p w:rsidR="004072B5" w:rsidRDefault="004072B5" w:rsidP="00CA29B2">
            <w:pPr>
              <w:rPr>
                <w:sz w:val="20"/>
                <w:szCs w:val="20"/>
                <w:lang w:bidi="ar-EG"/>
              </w:rPr>
            </w:pPr>
          </w:p>
          <w:p w:rsidR="004072B5" w:rsidRPr="00312A98" w:rsidRDefault="00312A98" w:rsidP="005C673E">
            <w:pPr>
              <w:rPr>
                <w:b/>
                <w:bCs/>
                <w:sz w:val="20"/>
                <w:szCs w:val="20"/>
                <w:lang w:bidi="ar-EG"/>
              </w:rPr>
            </w:pPr>
            <w:r w:rsidRPr="00981807">
              <w:rPr>
                <w:b/>
                <w:bCs/>
                <w:lang w:bidi="ar-EG"/>
              </w:rPr>
              <w:lastRenderedPageBreak/>
              <w:t>Implementing the suggestions obtained from</w:t>
            </w:r>
            <w:r w:rsidR="005C673E" w:rsidRPr="00981807">
              <w:rPr>
                <w:b/>
                <w:bCs/>
                <w:lang w:bidi="ar-EG"/>
              </w:rPr>
              <w:t xml:space="preserve"> the assisting </w:t>
            </w:r>
            <w:r w:rsidR="00C75BE2" w:rsidRPr="00981807">
              <w:rPr>
                <w:b/>
                <w:bCs/>
                <w:lang w:bidi="ar-EG"/>
              </w:rPr>
              <w:t>staff members</w:t>
            </w:r>
            <w:r w:rsidR="005C673E" w:rsidRPr="00981807">
              <w:rPr>
                <w:b/>
                <w:bCs/>
                <w:lang w:bidi="ar-EG"/>
              </w:rPr>
              <w:t xml:space="preserve"> and from </w:t>
            </w:r>
            <w:r w:rsidRPr="00981807">
              <w:rPr>
                <w:b/>
                <w:bCs/>
                <w:lang w:bidi="ar-EG"/>
              </w:rPr>
              <w:t>students feedback</w:t>
            </w:r>
            <w:r w:rsidR="005C673E" w:rsidRPr="00981807">
              <w:rPr>
                <w:b/>
                <w:bCs/>
                <w:lang w:bidi="ar-EG"/>
              </w:rPr>
              <w:t>.</w:t>
            </w:r>
            <w:r w:rsidRPr="00981807">
              <w:rPr>
                <w:b/>
                <w:bCs/>
                <w:lang w:bidi="ar-EG"/>
              </w:rPr>
              <w:t xml:space="preserve"> </w:t>
            </w:r>
          </w:p>
          <w:p w:rsidR="004072B5" w:rsidRPr="00312A98" w:rsidRDefault="004072B5" w:rsidP="00CA29B2">
            <w:pPr>
              <w:rPr>
                <w:sz w:val="20"/>
                <w:szCs w:val="20"/>
                <w:lang w:val="en-US"/>
              </w:rPr>
            </w:pPr>
          </w:p>
          <w:p w:rsidR="004072B5" w:rsidRDefault="004072B5" w:rsidP="00CA29B2">
            <w:pPr>
              <w:rPr>
                <w:sz w:val="20"/>
                <w:szCs w:val="20"/>
                <w:lang w:bidi="ar-EG"/>
              </w:rPr>
            </w:pPr>
          </w:p>
          <w:p w:rsidR="004072B5" w:rsidRDefault="004072B5" w:rsidP="00CA29B2">
            <w:pPr>
              <w:rPr>
                <w:sz w:val="20"/>
                <w:szCs w:val="20"/>
                <w:lang w:bidi="ar-EG"/>
              </w:rPr>
            </w:pPr>
          </w:p>
        </w:tc>
      </w:tr>
    </w:tbl>
    <w:p w:rsidR="004072B5" w:rsidRDefault="004072B5" w:rsidP="004072B5">
      <w:pPr>
        <w:ind w:left="446"/>
        <w:rPr>
          <w:lang w:bidi="ar-EG"/>
        </w:rPr>
      </w:pPr>
    </w:p>
    <w:p w:rsidR="004072B5" w:rsidRDefault="004072B5" w:rsidP="004072B5">
      <w:pPr>
        <w:spacing w:line="360" w:lineRule="auto"/>
        <w:ind w:left="446"/>
        <w:jc w:val="center"/>
        <w:rPr>
          <w:b/>
          <w:bCs/>
          <w:sz w:val="20"/>
          <w:szCs w:val="20"/>
          <w:lang w:bidi="ar-EG"/>
        </w:rPr>
      </w:pPr>
    </w:p>
    <w:p w:rsidR="004072B5" w:rsidRPr="008A0BE4" w:rsidRDefault="00C7008A" w:rsidP="00C7008A">
      <w:pPr>
        <w:jc w:val="right"/>
        <w:rPr>
          <w:lang w:val="en-US"/>
        </w:rPr>
      </w:pPr>
      <w:r w:rsidRPr="008A0BE4">
        <w:rPr>
          <w:lang w:val="en-US"/>
        </w:rPr>
        <w:t xml:space="preserve"> </w:t>
      </w:r>
    </w:p>
    <w:p w:rsidR="004072B5" w:rsidRPr="00E772BF" w:rsidRDefault="004072B5" w:rsidP="004072B5">
      <w:pPr>
        <w:spacing w:line="120" w:lineRule="auto"/>
        <w:rPr>
          <w:lang w:val="en-US" w:bidi="ar-EG"/>
        </w:rPr>
      </w:pPr>
    </w:p>
    <w:p w:rsidR="003A037E" w:rsidRPr="00FB7EA8" w:rsidRDefault="00482089" w:rsidP="003A037E">
      <w:pPr>
        <w:rPr>
          <w:b/>
          <w:bCs/>
          <w:sz w:val="22"/>
          <w:szCs w:val="22"/>
          <w:lang w:val="en-US"/>
        </w:rPr>
      </w:pPr>
      <w:r>
        <w:rPr>
          <w:b/>
          <w:bCs/>
          <w:sz w:val="22"/>
          <w:szCs w:val="22"/>
          <w:lang w:val="en-US"/>
        </w:rPr>
        <w:t>Name of Course Instructor:  Khalid Hassan</w:t>
      </w:r>
    </w:p>
    <w:p w:rsidR="003A037E" w:rsidRPr="00FB7EA8" w:rsidRDefault="003A037E" w:rsidP="003A037E">
      <w:pPr>
        <w:rPr>
          <w:b/>
          <w:bCs/>
          <w:sz w:val="22"/>
          <w:szCs w:val="22"/>
          <w:lang w:val="en-US"/>
        </w:rPr>
      </w:pPr>
    </w:p>
    <w:p w:rsidR="003A037E" w:rsidRPr="00FB7EA8" w:rsidRDefault="003A037E" w:rsidP="003A037E">
      <w:pPr>
        <w:rPr>
          <w:b/>
          <w:bCs/>
          <w:sz w:val="22"/>
          <w:szCs w:val="22"/>
          <w:lang w:val="en-US"/>
        </w:rPr>
      </w:pPr>
      <w:r w:rsidRPr="00FB7EA8">
        <w:rPr>
          <w:b/>
          <w:bCs/>
          <w:sz w:val="22"/>
          <w:szCs w:val="22"/>
          <w:lang w:val="en-US"/>
        </w:rPr>
        <w:t>Signature: __________________________ Date Report Complet</w:t>
      </w:r>
      <w:r w:rsidR="00482089">
        <w:rPr>
          <w:b/>
          <w:bCs/>
          <w:sz w:val="22"/>
          <w:szCs w:val="22"/>
          <w:lang w:val="en-US"/>
        </w:rPr>
        <w:t>ed:  June 2014</w:t>
      </w:r>
    </w:p>
    <w:p w:rsidR="003A037E" w:rsidRPr="00FB7EA8" w:rsidRDefault="003A037E" w:rsidP="003A037E">
      <w:pPr>
        <w:rPr>
          <w:b/>
          <w:bCs/>
          <w:sz w:val="22"/>
          <w:szCs w:val="22"/>
          <w:lang w:val="en-US"/>
        </w:rPr>
      </w:pPr>
    </w:p>
    <w:p w:rsidR="003A037E" w:rsidRPr="00FB7EA8" w:rsidRDefault="003A037E" w:rsidP="003A037E">
      <w:pPr>
        <w:rPr>
          <w:b/>
          <w:bCs/>
          <w:sz w:val="22"/>
          <w:szCs w:val="22"/>
          <w:lang w:val="en-US"/>
        </w:rPr>
      </w:pPr>
      <w:r w:rsidRPr="00FB7EA8">
        <w:rPr>
          <w:b/>
          <w:bCs/>
          <w:sz w:val="22"/>
          <w:szCs w:val="22"/>
          <w:lang w:val="en-US"/>
        </w:rPr>
        <w:t>Program Coordinator: ___________________________</w:t>
      </w:r>
      <w:r w:rsidR="00482089">
        <w:rPr>
          <w:b/>
          <w:bCs/>
          <w:sz w:val="22"/>
          <w:szCs w:val="22"/>
          <w:lang w:val="en-US"/>
        </w:rPr>
        <w:t>___________________</w:t>
      </w:r>
    </w:p>
    <w:p w:rsidR="003A037E" w:rsidRPr="00FB7EA8" w:rsidRDefault="003A037E" w:rsidP="003A037E">
      <w:pPr>
        <w:rPr>
          <w:b/>
          <w:bCs/>
          <w:sz w:val="22"/>
          <w:szCs w:val="22"/>
          <w:lang w:val="en-US"/>
        </w:rPr>
      </w:pPr>
    </w:p>
    <w:p w:rsidR="003A037E" w:rsidRPr="00FB7EA8" w:rsidRDefault="003A037E" w:rsidP="003A037E">
      <w:pPr>
        <w:rPr>
          <w:b/>
          <w:bCs/>
          <w:sz w:val="22"/>
          <w:szCs w:val="22"/>
          <w:lang w:val="en-US"/>
        </w:rPr>
      </w:pPr>
      <w:r w:rsidRPr="00FB7EA8">
        <w:rPr>
          <w:b/>
          <w:bCs/>
          <w:sz w:val="22"/>
          <w:szCs w:val="22"/>
          <w:lang w:val="en-US"/>
        </w:rPr>
        <w:t>Signature: ___________</w:t>
      </w:r>
      <w:r w:rsidR="00482089">
        <w:rPr>
          <w:b/>
          <w:bCs/>
          <w:sz w:val="22"/>
          <w:szCs w:val="22"/>
          <w:lang w:val="en-US"/>
        </w:rPr>
        <w:t>______________</w:t>
      </w:r>
      <w:r w:rsidRPr="00FB7EA8">
        <w:rPr>
          <w:b/>
          <w:bCs/>
          <w:sz w:val="22"/>
          <w:szCs w:val="22"/>
          <w:lang w:val="en-US"/>
        </w:rPr>
        <w:t xml:space="preserve"> Date Rec</w:t>
      </w:r>
      <w:r w:rsidR="00482089">
        <w:rPr>
          <w:b/>
          <w:bCs/>
          <w:sz w:val="22"/>
          <w:szCs w:val="22"/>
          <w:lang w:val="en-US"/>
        </w:rPr>
        <w:t>eived: __________________</w:t>
      </w:r>
      <w:bookmarkStart w:id="0" w:name="_GoBack"/>
      <w:bookmarkEnd w:id="0"/>
    </w:p>
    <w:p w:rsidR="00C7008A" w:rsidRPr="00AB2F3A" w:rsidRDefault="00C7008A" w:rsidP="00C7008A">
      <w:pPr>
        <w:spacing w:line="360" w:lineRule="auto"/>
        <w:ind w:left="446"/>
        <w:jc w:val="right"/>
        <w:rPr>
          <w:sz w:val="28"/>
          <w:szCs w:val="28"/>
          <w:lang w:val="en-US"/>
        </w:rPr>
      </w:pPr>
    </w:p>
    <w:sectPr w:rsidR="00C7008A" w:rsidRPr="00AB2F3A" w:rsidSect="00A173FA">
      <w:footerReference w:type="even" r:id="rId8"/>
      <w:footerReference w:type="default" r:id="rId9"/>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D8" w:rsidRDefault="00D81BD8">
      <w:r>
        <w:separator/>
      </w:r>
    </w:p>
  </w:endnote>
  <w:endnote w:type="continuationSeparator" w:id="0">
    <w:p w:rsidR="00D81BD8" w:rsidRDefault="00D8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5E23FE" w:rsidP="00A173FA">
    <w:pPr>
      <w:pStyle w:val="Footer"/>
      <w:framePr w:wrap="around" w:vAnchor="text" w:hAnchor="margin" w:xAlign="center" w:y="1"/>
      <w:rPr>
        <w:rStyle w:val="PageNumber"/>
      </w:rPr>
    </w:pPr>
    <w:r>
      <w:rPr>
        <w:rStyle w:val="PageNumber"/>
      </w:rPr>
      <w:fldChar w:fldCharType="begin"/>
    </w:r>
    <w:r w:rsidR="007915E8">
      <w:rPr>
        <w:rStyle w:val="PageNumber"/>
      </w:rPr>
      <w:instrText xml:space="preserve">PAGE  </w:instrText>
    </w:r>
    <w:r>
      <w:rPr>
        <w:rStyle w:val="PageNumber"/>
      </w:rPr>
      <w:fldChar w:fldCharType="end"/>
    </w:r>
  </w:p>
  <w:p w:rsidR="007915E8" w:rsidRDefault="0079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5E23FE" w:rsidP="00A173FA">
    <w:pPr>
      <w:pStyle w:val="Footer"/>
      <w:framePr w:wrap="around" w:vAnchor="text" w:hAnchor="margin" w:xAlign="center" w:y="1"/>
      <w:rPr>
        <w:rStyle w:val="PageNumber"/>
      </w:rPr>
    </w:pPr>
    <w:r>
      <w:rPr>
        <w:rStyle w:val="PageNumber"/>
      </w:rPr>
      <w:fldChar w:fldCharType="begin"/>
    </w:r>
    <w:r w:rsidR="007915E8">
      <w:rPr>
        <w:rStyle w:val="PageNumber"/>
      </w:rPr>
      <w:instrText xml:space="preserve">PAGE  </w:instrText>
    </w:r>
    <w:r>
      <w:rPr>
        <w:rStyle w:val="PageNumber"/>
      </w:rPr>
      <w:fldChar w:fldCharType="separate"/>
    </w:r>
    <w:r w:rsidR="00482089">
      <w:rPr>
        <w:rStyle w:val="PageNumber"/>
        <w:noProof/>
      </w:rPr>
      <w:t>11</w:t>
    </w:r>
    <w:r>
      <w:rPr>
        <w:rStyle w:val="PageNumber"/>
      </w:rPr>
      <w:fldChar w:fldCharType="end"/>
    </w:r>
  </w:p>
  <w:p w:rsidR="007915E8" w:rsidRDefault="0079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D8" w:rsidRDefault="00D81BD8">
      <w:r>
        <w:separator/>
      </w:r>
    </w:p>
  </w:footnote>
  <w:footnote w:type="continuationSeparator" w:id="0">
    <w:p w:rsidR="00D81BD8" w:rsidRDefault="00D8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1E3"/>
    <w:multiLevelType w:val="hybridMultilevel"/>
    <w:tmpl w:val="F6189AC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57602C"/>
    <w:multiLevelType w:val="hybridMultilevel"/>
    <w:tmpl w:val="D262A238"/>
    <w:lvl w:ilvl="0" w:tplc="BBC64D3A">
      <w:start w:val="1"/>
      <w:numFmt w:val="decimal"/>
      <w:lvlText w:val="%1."/>
      <w:lvlJc w:val="left"/>
      <w:pPr>
        <w:ind w:left="1080" w:hanging="360"/>
      </w:pPr>
      <w:rPr>
        <w:rFonts w:cs="Times New Roman"/>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145DC6"/>
    <w:multiLevelType w:val="hybridMultilevel"/>
    <w:tmpl w:val="97FE63C6"/>
    <w:lvl w:ilvl="0" w:tplc="12D034D6">
      <w:start w:val="1"/>
      <w:numFmt w:val="decimal"/>
      <w:lvlText w:val="%1."/>
      <w:lvlJc w:val="left"/>
      <w:pPr>
        <w:tabs>
          <w:tab w:val="num" w:pos="720"/>
        </w:tabs>
        <w:ind w:left="720" w:hanging="360"/>
      </w:pPr>
      <w:rPr>
        <w:rFonts w:ascii="Times New Roman" w:eastAsia="Times New Roman" w:hAnsi="Times New Roman" w:cs="Times New Roman"/>
      </w:rPr>
    </w:lvl>
    <w:lvl w:ilvl="1" w:tplc="B4BE863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96778"/>
    <w:multiLevelType w:val="hybridMultilevel"/>
    <w:tmpl w:val="34A87008"/>
    <w:lvl w:ilvl="0" w:tplc="542C9118">
      <w:start w:val="1"/>
      <w:numFmt w:val="decimal"/>
      <w:lvlText w:val="%1."/>
      <w:lvlJc w:val="left"/>
      <w:pPr>
        <w:ind w:left="1080" w:hanging="360"/>
      </w:pPr>
      <w:rPr>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51795"/>
    <w:multiLevelType w:val="multilevel"/>
    <w:tmpl w:val="72941D62"/>
    <w:lvl w:ilvl="0">
      <w:start w:val="1"/>
      <w:numFmt w:val="decimal"/>
      <w:lvlText w:val="%1."/>
      <w:lvlJc w:val="left"/>
      <w:pPr>
        <w:ind w:left="720" w:hanging="360"/>
      </w:pPr>
      <w:rPr>
        <w:rFonts w:hint="default"/>
      </w:rPr>
    </w:lvl>
    <w:lvl w:ilvl="1">
      <w:start w:val="23"/>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nsid w:val="0FEE4311"/>
    <w:multiLevelType w:val="hybridMultilevel"/>
    <w:tmpl w:val="3438BF30"/>
    <w:lvl w:ilvl="0" w:tplc="108E6334">
      <w:numFmt w:val="bullet"/>
      <w:lvlText w:val="•"/>
      <w:lvlJc w:val="left"/>
      <w:pPr>
        <w:ind w:left="1080" w:hanging="72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7223A"/>
    <w:multiLevelType w:val="hybridMultilevel"/>
    <w:tmpl w:val="933CD1E8"/>
    <w:lvl w:ilvl="0" w:tplc="72522E7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15B86037"/>
    <w:multiLevelType w:val="hybridMultilevel"/>
    <w:tmpl w:val="62DC04CE"/>
    <w:lvl w:ilvl="0" w:tplc="9FF89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74AC5"/>
    <w:multiLevelType w:val="hybridMultilevel"/>
    <w:tmpl w:val="FBAA5922"/>
    <w:lvl w:ilvl="0" w:tplc="C2F611E8">
      <w:start w:val="1"/>
      <w:numFmt w:val="decimal"/>
      <w:lvlText w:val="%1."/>
      <w:lvlJc w:val="left"/>
      <w:pPr>
        <w:ind w:left="720" w:hanging="360"/>
      </w:pPr>
      <w:rPr>
        <w:rFonts w:cs="Times New Roman"/>
        <w:lang w:val="en-AU"/>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822CAE"/>
    <w:multiLevelType w:val="hybridMultilevel"/>
    <w:tmpl w:val="A4443A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AD343A"/>
    <w:multiLevelType w:val="multilevel"/>
    <w:tmpl w:val="9CA26252"/>
    <w:lvl w:ilvl="0">
      <w:start w:val="1"/>
      <w:numFmt w:val="decimal"/>
      <w:lvlText w:val="%1"/>
      <w:lvlJc w:val="left"/>
      <w:pPr>
        <w:ind w:left="420" w:hanging="420"/>
      </w:pPr>
      <w:rPr>
        <w:rFonts w:hint="default"/>
        <w:u w:val="none"/>
      </w:rPr>
    </w:lvl>
    <w:lvl w:ilvl="1">
      <w:start w:val="28"/>
      <w:numFmt w:val="decimal"/>
      <w:lvlText w:val="%1.%2"/>
      <w:lvlJc w:val="left"/>
      <w:pPr>
        <w:ind w:left="810" w:hanging="420"/>
      </w:pPr>
      <w:rPr>
        <w:rFonts w:hint="default"/>
        <w:u w:val="none"/>
      </w:rPr>
    </w:lvl>
    <w:lvl w:ilvl="2">
      <w:start w:val="1"/>
      <w:numFmt w:val="decimal"/>
      <w:lvlText w:val="%1.%2.%3"/>
      <w:lvlJc w:val="left"/>
      <w:pPr>
        <w:ind w:left="1500" w:hanging="720"/>
      </w:pPr>
      <w:rPr>
        <w:rFonts w:hint="default"/>
        <w:u w:val="none"/>
      </w:rPr>
    </w:lvl>
    <w:lvl w:ilvl="3">
      <w:start w:val="1"/>
      <w:numFmt w:val="decimal"/>
      <w:lvlText w:val="%1.%2.%3.%4"/>
      <w:lvlJc w:val="left"/>
      <w:pPr>
        <w:ind w:left="1890" w:hanging="720"/>
      </w:pPr>
      <w:rPr>
        <w:rFonts w:hint="default"/>
        <w:u w:val="none"/>
      </w:rPr>
    </w:lvl>
    <w:lvl w:ilvl="4">
      <w:start w:val="1"/>
      <w:numFmt w:val="decimal"/>
      <w:lvlText w:val="%1.%2.%3.%4.%5"/>
      <w:lvlJc w:val="left"/>
      <w:pPr>
        <w:ind w:left="2640" w:hanging="1080"/>
      </w:pPr>
      <w:rPr>
        <w:rFonts w:hint="default"/>
        <w:u w:val="none"/>
      </w:rPr>
    </w:lvl>
    <w:lvl w:ilvl="5">
      <w:start w:val="1"/>
      <w:numFmt w:val="decimal"/>
      <w:lvlText w:val="%1.%2.%3.%4.%5.%6"/>
      <w:lvlJc w:val="left"/>
      <w:pPr>
        <w:ind w:left="3030" w:hanging="1080"/>
      </w:pPr>
      <w:rPr>
        <w:rFonts w:hint="default"/>
        <w:u w:val="none"/>
      </w:rPr>
    </w:lvl>
    <w:lvl w:ilvl="6">
      <w:start w:val="1"/>
      <w:numFmt w:val="decimal"/>
      <w:lvlText w:val="%1.%2.%3.%4.%5.%6.%7"/>
      <w:lvlJc w:val="left"/>
      <w:pPr>
        <w:ind w:left="3780" w:hanging="1440"/>
      </w:pPr>
      <w:rPr>
        <w:rFonts w:hint="default"/>
        <w:u w:val="none"/>
      </w:rPr>
    </w:lvl>
    <w:lvl w:ilvl="7">
      <w:start w:val="1"/>
      <w:numFmt w:val="decimal"/>
      <w:lvlText w:val="%1.%2.%3.%4.%5.%6.%7.%8"/>
      <w:lvlJc w:val="left"/>
      <w:pPr>
        <w:ind w:left="4170" w:hanging="1440"/>
      </w:pPr>
      <w:rPr>
        <w:rFonts w:hint="default"/>
        <w:u w:val="none"/>
      </w:rPr>
    </w:lvl>
    <w:lvl w:ilvl="8">
      <w:start w:val="1"/>
      <w:numFmt w:val="decimal"/>
      <w:lvlText w:val="%1.%2.%3.%4.%5.%6.%7.%8.%9"/>
      <w:lvlJc w:val="left"/>
      <w:pPr>
        <w:ind w:left="4920" w:hanging="1800"/>
      </w:pPr>
      <w:rPr>
        <w:rFonts w:hint="default"/>
        <w:u w:val="none"/>
      </w:rPr>
    </w:lvl>
  </w:abstractNum>
  <w:abstractNum w:abstractNumId="11">
    <w:nsid w:val="2CE21C8F"/>
    <w:multiLevelType w:val="hybridMultilevel"/>
    <w:tmpl w:val="2B0A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9438C"/>
    <w:multiLevelType w:val="hybridMultilevel"/>
    <w:tmpl w:val="22F4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327F5E11"/>
    <w:multiLevelType w:val="hybridMultilevel"/>
    <w:tmpl w:val="1E6E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21363"/>
    <w:multiLevelType w:val="hybridMultilevel"/>
    <w:tmpl w:val="C2A4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37BAE"/>
    <w:multiLevelType w:val="multilevel"/>
    <w:tmpl w:val="3A0C2B18"/>
    <w:lvl w:ilvl="0">
      <w:start w:val="1"/>
      <w:numFmt w:val="decimal"/>
      <w:lvlText w:val="%1."/>
      <w:lvlJc w:val="left"/>
      <w:pPr>
        <w:ind w:left="720" w:hanging="360"/>
      </w:pPr>
      <w:rPr>
        <w:rFonts w:hint="default"/>
      </w:rPr>
    </w:lvl>
    <w:lvl w:ilvl="1">
      <w:start w:val="23"/>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7">
    <w:nsid w:val="446E6196"/>
    <w:multiLevelType w:val="hybridMultilevel"/>
    <w:tmpl w:val="8F5C424A"/>
    <w:lvl w:ilvl="0" w:tplc="0409000F">
      <w:start w:val="1"/>
      <w:numFmt w:val="decimal"/>
      <w:lvlText w:val="%1."/>
      <w:lvlJc w:val="left"/>
      <w:pPr>
        <w:ind w:left="1080" w:hanging="720"/>
      </w:pPr>
      <w:rPr>
        <w:rFonts w:hint="default"/>
      </w:rPr>
    </w:lvl>
    <w:lvl w:ilvl="1" w:tplc="8E9EC378">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D685D"/>
    <w:multiLevelType w:val="hybridMultilevel"/>
    <w:tmpl w:val="5F1E606A"/>
    <w:lvl w:ilvl="0" w:tplc="108E6334">
      <w:numFmt w:val="bullet"/>
      <w:lvlText w:val="•"/>
      <w:lvlJc w:val="left"/>
      <w:pPr>
        <w:ind w:left="1080" w:hanging="72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10443"/>
    <w:multiLevelType w:val="hybridMultilevel"/>
    <w:tmpl w:val="EB141AB0"/>
    <w:lvl w:ilvl="0" w:tplc="0409000B">
      <w:start w:val="1"/>
      <w:numFmt w:val="bullet"/>
      <w:lvlText w:val=""/>
      <w:lvlJc w:val="left"/>
      <w:pPr>
        <w:tabs>
          <w:tab w:val="num" w:pos="555"/>
        </w:tabs>
        <w:ind w:left="555"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B45A54"/>
    <w:multiLevelType w:val="hybridMultilevel"/>
    <w:tmpl w:val="D1FC3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70290"/>
    <w:multiLevelType w:val="hybridMultilevel"/>
    <w:tmpl w:val="CEBED8E6"/>
    <w:lvl w:ilvl="0" w:tplc="D9CCF23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C5035A"/>
    <w:multiLevelType w:val="hybridMultilevel"/>
    <w:tmpl w:val="D55CCFFC"/>
    <w:lvl w:ilvl="0" w:tplc="04090001">
      <w:start w:val="1"/>
      <w:numFmt w:val="bullet"/>
      <w:lvlText w:val=""/>
      <w:lvlJc w:val="left"/>
      <w:pPr>
        <w:tabs>
          <w:tab w:val="num" w:pos="980"/>
        </w:tabs>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nsid w:val="71DE1719"/>
    <w:multiLevelType w:val="multilevel"/>
    <w:tmpl w:val="A8C87C6C"/>
    <w:lvl w:ilvl="0">
      <w:start w:val="1"/>
      <w:numFmt w:val="decimal"/>
      <w:lvlText w:val="%1."/>
      <w:lvlJc w:val="left"/>
      <w:pPr>
        <w:ind w:left="720" w:hanging="360"/>
      </w:pPr>
      <w:rPr>
        <w:rFonts w:cs="Times New Roman"/>
        <w:b/>
        <w:bCs/>
      </w:rPr>
    </w:lvl>
    <w:lvl w:ilvl="1">
      <w:start w:val="19"/>
      <w:numFmt w:val="decimal"/>
      <w:isLgl/>
      <w:lvlText w:val="%1.%2"/>
      <w:lvlJc w:val="left"/>
      <w:pPr>
        <w:ind w:left="879" w:hanging="420"/>
      </w:pPr>
      <w:rPr>
        <w:rFonts w:hint="default"/>
        <w:b/>
        <w:bCs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24">
    <w:nsid w:val="7A182B8C"/>
    <w:multiLevelType w:val="multilevel"/>
    <w:tmpl w:val="F9D62A00"/>
    <w:lvl w:ilvl="0">
      <w:start w:val="1"/>
      <w:numFmt w:val="decimal"/>
      <w:lvlText w:val="%1."/>
      <w:lvlJc w:val="left"/>
      <w:pPr>
        <w:ind w:left="750" w:hanging="360"/>
      </w:pPr>
      <w:rPr>
        <w:rFonts w:hint="default"/>
      </w:rPr>
    </w:lvl>
    <w:lvl w:ilvl="1">
      <w:start w:val="20"/>
      <w:numFmt w:val="decimal"/>
      <w:isLgl/>
      <w:lvlText w:val="%1.%2"/>
      <w:lvlJc w:val="left"/>
      <w:pPr>
        <w:ind w:left="810" w:hanging="420"/>
      </w:pPr>
      <w:rPr>
        <w:rFonts w:hint="default"/>
        <w:b/>
        <w:bCs w:val="0"/>
      </w:rPr>
    </w:lvl>
    <w:lvl w:ilvl="2">
      <w:start w:val="1"/>
      <w:numFmt w:val="decimal"/>
      <w:isLgl/>
      <w:lvlText w:val="%1.%2.%3"/>
      <w:lvlJc w:val="left"/>
      <w:pPr>
        <w:ind w:left="1110" w:hanging="720"/>
      </w:pPr>
      <w:rPr>
        <w:rFonts w:hint="default"/>
        <w:b w:val="0"/>
      </w:rPr>
    </w:lvl>
    <w:lvl w:ilvl="3">
      <w:start w:val="1"/>
      <w:numFmt w:val="decimal"/>
      <w:isLgl/>
      <w:lvlText w:val="%1.%2.%3.%4"/>
      <w:lvlJc w:val="left"/>
      <w:pPr>
        <w:ind w:left="1110" w:hanging="720"/>
      </w:pPr>
      <w:rPr>
        <w:rFonts w:hint="default"/>
        <w:b w:val="0"/>
      </w:rPr>
    </w:lvl>
    <w:lvl w:ilvl="4">
      <w:start w:val="1"/>
      <w:numFmt w:val="decimal"/>
      <w:isLgl/>
      <w:lvlText w:val="%1.%2.%3.%4.%5"/>
      <w:lvlJc w:val="left"/>
      <w:pPr>
        <w:ind w:left="1470" w:hanging="1080"/>
      </w:pPr>
      <w:rPr>
        <w:rFonts w:hint="default"/>
        <w:b w:val="0"/>
      </w:rPr>
    </w:lvl>
    <w:lvl w:ilvl="5">
      <w:start w:val="1"/>
      <w:numFmt w:val="decimal"/>
      <w:isLgl/>
      <w:lvlText w:val="%1.%2.%3.%4.%5.%6"/>
      <w:lvlJc w:val="left"/>
      <w:pPr>
        <w:ind w:left="1470" w:hanging="1080"/>
      </w:pPr>
      <w:rPr>
        <w:rFonts w:hint="default"/>
        <w:b w:val="0"/>
      </w:rPr>
    </w:lvl>
    <w:lvl w:ilvl="6">
      <w:start w:val="1"/>
      <w:numFmt w:val="decimal"/>
      <w:isLgl/>
      <w:lvlText w:val="%1.%2.%3.%4.%5.%6.%7"/>
      <w:lvlJc w:val="left"/>
      <w:pPr>
        <w:ind w:left="1830" w:hanging="1440"/>
      </w:pPr>
      <w:rPr>
        <w:rFonts w:hint="default"/>
        <w:b w:val="0"/>
      </w:rPr>
    </w:lvl>
    <w:lvl w:ilvl="7">
      <w:start w:val="1"/>
      <w:numFmt w:val="decimal"/>
      <w:isLgl/>
      <w:lvlText w:val="%1.%2.%3.%4.%5.%6.%7.%8"/>
      <w:lvlJc w:val="left"/>
      <w:pPr>
        <w:ind w:left="1830" w:hanging="1440"/>
      </w:pPr>
      <w:rPr>
        <w:rFonts w:hint="default"/>
        <w:b w:val="0"/>
      </w:rPr>
    </w:lvl>
    <w:lvl w:ilvl="8">
      <w:start w:val="1"/>
      <w:numFmt w:val="decimal"/>
      <w:isLgl/>
      <w:lvlText w:val="%1.%2.%3.%4.%5.%6.%7.%8.%9"/>
      <w:lvlJc w:val="left"/>
      <w:pPr>
        <w:ind w:left="2190" w:hanging="1800"/>
      </w:pPr>
      <w:rPr>
        <w:rFonts w:hint="default"/>
        <w:b w:val="0"/>
      </w:rPr>
    </w:lvl>
  </w:abstractNum>
  <w:abstractNum w:abstractNumId="25">
    <w:nsid w:val="7E0C6E62"/>
    <w:multiLevelType w:val="hybridMultilevel"/>
    <w:tmpl w:val="C900AFB8"/>
    <w:lvl w:ilvl="0" w:tplc="9FF89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B453A"/>
    <w:multiLevelType w:val="hybridMultilevel"/>
    <w:tmpl w:val="A1CC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9"/>
  </w:num>
  <w:num w:numId="4">
    <w:abstractNumId w:val="0"/>
  </w:num>
  <w:num w:numId="5">
    <w:abstractNumId w:val="19"/>
  </w:num>
  <w:num w:numId="6">
    <w:abstractNumId w:val="2"/>
  </w:num>
  <w:num w:numId="7">
    <w:abstractNumId w:val="20"/>
  </w:num>
  <w:num w:numId="8">
    <w:abstractNumId w:val="21"/>
  </w:num>
  <w:num w:numId="9">
    <w:abstractNumId w:val="12"/>
  </w:num>
  <w:num w:numId="10">
    <w:abstractNumId w:val="11"/>
  </w:num>
  <w:num w:numId="11">
    <w:abstractNumId w:val="8"/>
  </w:num>
  <w:num w:numId="12">
    <w:abstractNumId w:val="6"/>
  </w:num>
  <w:num w:numId="13">
    <w:abstractNumId w:val="10"/>
  </w:num>
  <w:num w:numId="14">
    <w:abstractNumId w:val="24"/>
  </w:num>
  <w:num w:numId="15">
    <w:abstractNumId w:val="1"/>
  </w:num>
  <w:num w:numId="16">
    <w:abstractNumId w:val="4"/>
  </w:num>
  <w:num w:numId="17">
    <w:abstractNumId w:val="16"/>
  </w:num>
  <w:num w:numId="18">
    <w:abstractNumId w:val="14"/>
  </w:num>
  <w:num w:numId="19">
    <w:abstractNumId w:val="7"/>
  </w:num>
  <w:num w:numId="20">
    <w:abstractNumId w:val="23"/>
  </w:num>
  <w:num w:numId="21">
    <w:abstractNumId w:val="15"/>
  </w:num>
  <w:num w:numId="22">
    <w:abstractNumId w:val="18"/>
  </w:num>
  <w:num w:numId="23">
    <w:abstractNumId w:val="25"/>
  </w:num>
  <w:num w:numId="24">
    <w:abstractNumId w:val="5"/>
  </w:num>
  <w:num w:numId="25">
    <w:abstractNumId w:val="17"/>
  </w:num>
  <w:num w:numId="26">
    <w:abstractNumId w:val="3"/>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4AEA"/>
    <w:rsid w:val="00024380"/>
    <w:rsid w:val="00027E03"/>
    <w:rsid w:val="00035874"/>
    <w:rsid w:val="00037CA6"/>
    <w:rsid w:val="00050C73"/>
    <w:rsid w:val="000531E8"/>
    <w:rsid w:val="00055FF2"/>
    <w:rsid w:val="0005606F"/>
    <w:rsid w:val="00057774"/>
    <w:rsid w:val="00065A58"/>
    <w:rsid w:val="00071426"/>
    <w:rsid w:val="00075C8D"/>
    <w:rsid w:val="00075FDB"/>
    <w:rsid w:val="000824F1"/>
    <w:rsid w:val="000856FC"/>
    <w:rsid w:val="00097615"/>
    <w:rsid w:val="000A358C"/>
    <w:rsid w:val="000B12B3"/>
    <w:rsid w:val="000B5DA7"/>
    <w:rsid w:val="000B6F91"/>
    <w:rsid w:val="000C0600"/>
    <w:rsid w:val="000C095A"/>
    <w:rsid w:val="000C614D"/>
    <w:rsid w:val="000D0E00"/>
    <w:rsid w:val="000D452D"/>
    <w:rsid w:val="000D631C"/>
    <w:rsid w:val="000E0BEC"/>
    <w:rsid w:val="000F222C"/>
    <w:rsid w:val="000F43E6"/>
    <w:rsid w:val="000F4C45"/>
    <w:rsid w:val="000F56D9"/>
    <w:rsid w:val="00110C27"/>
    <w:rsid w:val="00123F16"/>
    <w:rsid w:val="0012482D"/>
    <w:rsid w:val="00125EC1"/>
    <w:rsid w:val="00133262"/>
    <w:rsid w:val="00134FAF"/>
    <w:rsid w:val="00140979"/>
    <w:rsid w:val="00145AD0"/>
    <w:rsid w:val="00146994"/>
    <w:rsid w:val="00147FBC"/>
    <w:rsid w:val="00152C8B"/>
    <w:rsid w:val="00153B25"/>
    <w:rsid w:val="00155AFB"/>
    <w:rsid w:val="001614DE"/>
    <w:rsid w:val="0017187F"/>
    <w:rsid w:val="001728A5"/>
    <w:rsid w:val="001762A4"/>
    <w:rsid w:val="00176F65"/>
    <w:rsid w:val="0018309D"/>
    <w:rsid w:val="001916D1"/>
    <w:rsid w:val="00192B29"/>
    <w:rsid w:val="00194852"/>
    <w:rsid w:val="001950E7"/>
    <w:rsid w:val="001A3874"/>
    <w:rsid w:val="001A4D7A"/>
    <w:rsid w:val="001A62A1"/>
    <w:rsid w:val="001A6B71"/>
    <w:rsid w:val="001B381A"/>
    <w:rsid w:val="001B5A3A"/>
    <w:rsid w:val="001C0275"/>
    <w:rsid w:val="001C2163"/>
    <w:rsid w:val="001C7091"/>
    <w:rsid w:val="001C74A8"/>
    <w:rsid w:val="001E29EF"/>
    <w:rsid w:val="001E7BE8"/>
    <w:rsid w:val="001F0A8C"/>
    <w:rsid w:val="001F58E7"/>
    <w:rsid w:val="00201250"/>
    <w:rsid w:val="00202D88"/>
    <w:rsid w:val="002043FA"/>
    <w:rsid w:val="00210686"/>
    <w:rsid w:val="002153DF"/>
    <w:rsid w:val="0022388F"/>
    <w:rsid w:val="002261F4"/>
    <w:rsid w:val="00231331"/>
    <w:rsid w:val="00237A62"/>
    <w:rsid w:val="00241C4F"/>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3068"/>
    <w:rsid w:val="002C4B0C"/>
    <w:rsid w:val="002C6C60"/>
    <w:rsid w:val="002D3CD5"/>
    <w:rsid w:val="002D517A"/>
    <w:rsid w:val="002E2770"/>
    <w:rsid w:val="002F08E4"/>
    <w:rsid w:val="002F241B"/>
    <w:rsid w:val="002F2488"/>
    <w:rsid w:val="002F6BDE"/>
    <w:rsid w:val="00302E69"/>
    <w:rsid w:val="00306462"/>
    <w:rsid w:val="003118B5"/>
    <w:rsid w:val="00312A98"/>
    <w:rsid w:val="00313C1B"/>
    <w:rsid w:val="00315DB0"/>
    <w:rsid w:val="003172CD"/>
    <w:rsid w:val="003236C4"/>
    <w:rsid w:val="00327ED8"/>
    <w:rsid w:val="00333A50"/>
    <w:rsid w:val="00333C1F"/>
    <w:rsid w:val="00333C53"/>
    <w:rsid w:val="0033534C"/>
    <w:rsid w:val="0034409D"/>
    <w:rsid w:val="003451E3"/>
    <w:rsid w:val="00353F9E"/>
    <w:rsid w:val="003550E4"/>
    <w:rsid w:val="00362B29"/>
    <w:rsid w:val="00366B85"/>
    <w:rsid w:val="0037173B"/>
    <w:rsid w:val="003744A7"/>
    <w:rsid w:val="00375FFA"/>
    <w:rsid w:val="00380613"/>
    <w:rsid w:val="00380A66"/>
    <w:rsid w:val="00387A87"/>
    <w:rsid w:val="003947D7"/>
    <w:rsid w:val="003961E5"/>
    <w:rsid w:val="003972FE"/>
    <w:rsid w:val="003A037E"/>
    <w:rsid w:val="003A26FE"/>
    <w:rsid w:val="003B48EE"/>
    <w:rsid w:val="003B57A1"/>
    <w:rsid w:val="003C1DB0"/>
    <w:rsid w:val="003C2F61"/>
    <w:rsid w:val="003C77F1"/>
    <w:rsid w:val="003C7BBC"/>
    <w:rsid w:val="003D0BB2"/>
    <w:rsid w:val="003D562B"/>
    <w:rsid w:val="003D7696"/>
    <w:rsid w:val="003E7858"/>
    <w:rsid w:val="004072B5"/>
    <w:rsid w:val="004074E2"/>
    <w:rsid w:val="004115E0"/>
    <w:rsid w:val="004211C1"/>
    <w:rsid w:val="0042167E"/>
    <w:rsid w:val="00422ECB"/>
    <w:rsid w:val="00435F07"/>
    <w:rsid w:val="0044159B"/>
    <w:rsid w:val="004444E1"/>
    <w:rsid w:val="00444A86"/>
    <w:rsid w:val="00447F0C"/>
    <w:rsid w:val="00451D5E"/>
    <w:rsid w:val="004568FC"/>
    <w:rsid w:val="00457668"/>
    <w:rsid w:val="00457FE0"/>
    <w:rsid w:val="00472D71"/>
    <w:rsid w:val="00482089"/>
    <w:rsid w:val="004837D6"/>
    <w:rsid w:val="004921E7"/>
    <w:rsid w:val="00493F02"/>
    <w:rsid w:val="004945BA"/>
    <w:rsid w:val="00496C24"/>
    <w:rsid w:val="004A075F"/>
    <w:rsid w:val="004A3A66"/>
    <w:rsid w:val="004A3EB3"/>
    <w:rsid w:val="004C119D"/>
    <w:rsid w:val="004C1824"/>
    <w:rsid w:val="004D27BB"/>
    <w:rsid w:val="004D7A8E"/>
    <w:rsid w:val="004F1236"/>
    <w:rsid w:val="00501876"/>
    <w:rsid w:val="00502734"/>
    <w:rsid w:val="00503290"/>
    <w:rsid w:val="00504813"/>
    <w:rsid w:val="00507FB7"/>
    <w:rsid w:val="00511BC5"/>
    <w:rsid w:val="0051536D"/>
    <w:rsid w:val="005156C4"/>
    <w:rsid w:val="005168CE"/>
    <w:rsid w:val="00516BA6"/>
    <w:rsid w:val="005309FE"/>
    <w:rsid w:val="00530AAA"/>
    <w:rsid w:val="00534CF2"/>
    <w:rsid w:val="005357C5"/>
    <w:rsid w:val="00536158"/>
    <w:rsid w:val="00541983"/>
    <w:rsid w:val="00543436"/>
    <w:rsid w:val="005475DF"/>
    <w:rsid w:val="0055498C"/>
    <w:rsid w:val="00560168"/>
    <w:rsid w:val="00561BB6"/>
    <w:rsid w:val="00563807"/>
    <w:rsid w:val="00571B1E"/>
    <w:rsid w:val="00573748"/>
    <w:rsid w:val="005755D6"/>
    <w:rsid w:val="005855D2"/>
    <w:rsid w:val="005858BF"/>
    <w:rsid w:val="00593E74"/>
    <w:rsid w:val="0059623F"/>
    <w:rsid w:val="00596AB9"/>
    <w:rsid w:val="005B14D3"/>
    <w:rsid w:val="005B37C2"/>
    <w:rsid w:val="005C13C5"/>
    <w:rsid w:val="005C2D5B"/>
    <w:rsid w:val="005C5A96"/>
    <w:rsid w:val="005C673E"/>
    <w:rsid w:val="005D48B3"/>
    <w:rsid w:val="005D4D3D"/>
    <w:rsid w:val="005E23FE"/>
    <w:rsid w:val="005E2811"/>
    <w:rsid w:val="005E2A91"/>
    <w:rsid w:val="005E62C0"/>
    <w:rsid w:val="005E7505"/>
    <w:rsid w:val="005F265F"/>
    <w:rsid w:val="005F4EF8"/>
    <w:rsid w:val="0060013E"/>
    <w:rsid w:val="00610143"/>
    <w:rsid w:val="00625833"/>
    <w:rsid w:val="0063096D"/>
    <w:rsid w:val="0064337A"/>
    <w:rsid w:val="00652426"/>
    <w:rsid w:val="00652A5A"/>
    <w:rsid w:val="00653032"/>
    <w:rsid w:val="00656F27"/>
    <w:rsid w:val="00667FCE"/>
    <w:rsid w:val="006703F0"/>
    <w:rsid w:val="006767EE"/>
    <w:rsid w:val="00681E16"/>
    <w:rsid w:val="00681F6F"/>
    <w:rsid w:val="00686155"/>
    <w:rsid w:val="0069309A"/>
    <w:rsid w:val="00693C6E"/>
    <w:rsid w:val="006A1B43"/>
    <w:rsid w:val="006A4B85"/>
    <w:rsid w:val="006A4EE5"/>
    <w:rsid w:val="006A5FF2"/>
    <w:rsid w:val="006B2FF2"/>
    <w:rsid w:val="006B3FB3"/>
    <w:rsid w:val="006B6878"/>
    <w:rsid w:val="006B779E"/>
    <w:rsid w:val="006B7808"/>
    <w:rsid w:val="006C0540"/>
    <w:rsid w:val="006C1738"/>
    <w:rsid w:val="006C1F78"/>
    <w:rsid w:val="006D0748"/>
    <w:rsid w:val="006D0CE8"/>
    <w:rsid w:val="006D7043"/>
    <w:rsid w:val="006E2DBD"/>
    <w:rsid w:val="006E321E"/>
    <w:rsid w:val="006E7DF5"/>
    <w:rsid w:val="006F4D84"/>
    <w:rsid w:val="006F7131"/>
    <w:rsid w:val="00704B45"/>
    <w:rsid w:val="0070633C"/>
    <w:rsid w:val="007070D0"/>
    <w:rsid w:val="007074C7"/>
    <w:rsid w:val="00707F64"/>
    <w:rsid w:val="00713E52"/>
    <w:rsid w:val="007149C0"/>
    <w:rsid w:val="00714F78"/>
    <w:rsid w:val="007158FE"/>
    <w:rsid w:val="00717C8C"/>
    <w:rsid w:val="00720882"/>
    <w:rsid w:val="00723597"/>
    <w:rsid w:val="007254A1"/>
    <w:rsid w:val="007254B5"/>
    <w:rsid w:val="007306EF"/>
    <w:rsid w:val="00732707"/>
    <w:rsid w:val="0073332A"/>
    <w:rsid w:val="00751458"/>
    <w:rsid w:val="00753A57"/>
    <w:rsid w:val="007543C5"/>
    <w:rsid w:val="007679F5"/>
    <w:rsid w:val="00777CF4"/>
    <w:rsid w:val="0078163F"/>
    <w:rsid w:val="0078238E"/>
    <w:rsid w:val="0079002F"/>
    <w:rsid w:val="007915E8"/>
    <w:rsid w:val="007A2BF9"/>
    <w:rsid w:val="007B34B9"/>
    <w:rsid w:val="007C38E2"/>
    <w:rsid w:val="007C39EB"/>
    <w:rsid w:val="007C4FBB"/>
    <w:rsid w:val="007C72D4"/>
    <w:rsid w:val="007D034E"/>
    <w:rsid w:val="007D50FC"/>
    <w:rsid w:val="007E0D9D"/>
    <w:rsid w:val="007E2BC8"/>
    <w:rsid w:val="007E5029"/>
    <w:rsid w:val="007F0256"/>
    <w:rsid w:val="007F04C3"/>
    <w:rsid w:val="007F405D"/>
    <w:rsid w:val="0080061E"/>
    <w:rsid w:val="00802212"/>
    <w:rsid w:val="00804015"/>
    <w:rsid w:val="0080470B"/>
    <w:rsid w:val="008115FE"/>
    <w:rsid w:val="008154E5"/>
    <w:rsid w:val="00815634"/>
    <w:rsid w:val="00815A64"/>
    <w:rsid w:val="00824DB1"/>
    <w:rsid w:val="008256A4"/>
    <w:rsid w:val="00827A92"/>
    <w:rsid w:val="0083677D"/>
    <w:rsid w:val="0083789F"/>
    <w:rsid w:val="0084049D"/>
    <w:rsid w:val="008447DB"/>
    <w:rsid w:val="008533C4"/>
    <w:rsid w:val="008560CE"/>
    <w:rsid w:val="00856922"/>
    <w:rsid w:val="00860020"/>
    <w:rsid w:val="0086698A"/>
    <w:rsid w:val="008965D2"/>
    <w:rsid w:val="00896B56"/>
    <w:rsid w:val="008B1EC9"/>
    <w:rsid w:val="008C2BE0"/>
    <w:rsid w:val="008C4524"/>
    <w:rsid w:val="008C66C7"/>
    <w:rsid w:val="008C6ECE"/>
    <w:rsid w:val="008D12D9"/>
    <w:rsid w:val="008D1745"/>
    <w:rsid w:val="008D29B8"/>
    <w:rsid w:val="008D6C8E"/>
    <w:rsid w:val="008D7496"/>
    <w:rsid w:val="008F3A63"/>
    <w:rsid w:val="008F56BC"/>
    <w:rsid w:val="009124C3"/>
    <w:rsid w:val="00915071"/>
    <w:rsid w:val="00920115"/>
    <w:rsid w:val="00923A34"/>
    <w:rsid w:val="0092614F"/>
    <w:rsid w:val="00926BC3"/>
    <w:rsid w:val="0093361F"/>
    <w:rsid w:val="00941E79"/>
    <w:rsid w:val="00943BE5"/>
    <w:rsid w:val="00943D2A"/>
    <w:rsid w:val="00944C8F"/>
    <w:rsid w:val="0094627D"/>
    <w:rsid w:val="00947066"/>
    <w:rsid w:val="00950C45"/>
    <w:rsid w:val="0095352B"/>
    <w:rsid w:val="00954C4F"/>
    <w:rsid w:val="009674FB"/>
    <w:rsid w:val="00977D90"/>
    <w:rsid w:val="00981807"/>
    <w:rsid w:val="00981890"/>
    <w:rsid w:val="00985921"/>
    <w:rsid w:val="00985BFB"/>
    <w:rsid w:val="00986754"/>
    <w:rsid w:val="00986B16"/>
    <w:rsid w:val="009933AB"/>
    <w:rsid w:val="00996B6E"/>
    <w:rsid w:val="009B48DF"/>
    <w:rsid w:val="009C4034"/>
    <w:rsid w:val="009D21E8"/>
    <w:rsid w:val="009D5A4C"/>
    <w:rsid w:val="009D66F9"/>
    <w:rsid w:val="009D7B79"/>
    <w:rsid w:val="009E33D1"/>
    <w:rsid w:val="009F0913"/>
    <w:rsid w:val="009F3F44"/>
    <w:rsid w:val="009F73EF"/>
    <w:rsid w:val="009F7EE2"/>
    <w:rsid w:val="00A01DE5"/>
    <w:rsid w:val="00A04B11"/>
    <w:rsid w:val="00A06F62"/>
    <w:rsid w:val="00A1431A"/>
    <w:rsid w:val="00A173FA"/>
    <w:rsid w:val="00A20CCA"/>
    <w:rsid w:val="00A22016"/>
    <w:rsid w:val="00A22A6D"/>
    <w:rsid w:val="00A2329A"/>
    <w:rsid w:val="00A423B8"/>
    <w:rsid w:val="00A46F99"/>
    <w:rsid w:val="00A50F37"/>
    <w:rsid w:val="00A55AC5"/>
    <w:rsid w:val="00A573C4"/>
    <w:rsid w:val="00A60462"/>
    <w:rsid w:val="00A651A2"/>
    <w:rsid w:val="00A6738C"/>
    <w:rsid w:val="00A673CC"/>
    <w:rsid w:val="00A71667"/>
    <w:rsid w:val="00A75CA4"/>
    <w:rsid w:val="00A77D3A"/>
    <w:rsid w:val="00A80422"/>
    <w:rsid w:val="00A8302A"/>
    <w:rsid w:val="00AA13DD"/>
    <w:rsid w:val="00AA159D"/>
    <w:rsid w:val="00AA4424"/>
    <w:rsid w:val="00AA62BA"/>
    <w:rsid w:val="00AA75D7"/>
    <w:rsid w:val="00AA7AD2"/>
    <w:rsid w:val="00AB2F3A"/>
    <w:rsid w:val="00AC7ABE"/>
    <w:rsid w:val="00AD21F8"/>
    <w:rsid w:val="00AD3C49"/>
    <w:rsid w:val="00AD5E14"/>
    <w:rsid w:val="00AD666D"/>
    <w:rsid w:val="00AE2292"/>
    <w:rsid w:val="00AE7DD2"/>
    <w:rsid w:val="00AF5BD0"/>
    <w:rsid w:val="00AF7DB9"/>
    <w:rsid w:val="00B01CB7"/>
    <w:rsid w:val="00B0386D"/>
    <w:rsid w:val="00B10540"/>
    <w:rsid w:val="00B131AE"/>
    <w:rsid w:val="00B2231C"/>
    <w:rsid w:val="00B22639"/>
    <w:rsid w:val="00B250A7"/>
    <w:rsid w:val="00B2717B"/>
    <w:rsid w:val="00B42499"/>
    <w:rsid w:val="00B44422"/>
    <w:rsid w:val="00B47C91"/>
    <w:rsid w:val="00B53497"/>
    <w:rsid w:val="00B84186"/>
    <w:rsid w:val="00B86854"/>
    <w:rsid w:val="00B86874"/>
    <w:rsid w:val="00B92772"/>
    <w:rsid w:val="00B92CD2"/>
    <w:rsid w:val="00B96B22"/>
    <w:rsid w:val="00BA3565"/>
    <w:rsid w:val="00BA6018"/>
    <w:rsid w:val="00BB5170"/>
    <w:rsid w:val="00BC5A16"/>
    <w:rsid w:val="00BD02A1"/>
    <w:rsid w:val="00BD2EE6"/>
    <w:rsid w:val="00BD4892"/>
    <w:rsid w:val="00BD4C1C"/>
    <w:rsid w:val="00BD514D"/>
    <w:rsid w:val="00BE24F8"/>
    <w:rsid w:val="00BE37BB"/>
    <w:rsid w:val="00BF5C51"/>
    <w:rsid w:val="00C0063B"/>
    <w:rsid w:val="00C01E4C"/>
    <w:rsid w:val="00C039D4"/>
    <w:rsid w:val="00C07FF4"/>
    <w:rsid w:val="00C14F79"/>
    <w:rsid w:val="00C339C8"/>
    <w:rsid w:val="00C345BC"/>
    <w:rsid w:val="00C42475"/>
    <w:rsid w:val="00C5073F"/>
    <w:rsid w:val="00C535F0"/>
    <w:rsid w:val="00C54A5F"/>
    <w:rsid w:val="00C5662B"/>
    <w:rsid w:val="00C600AC"/>
    <w:rsid w:val="00C636DB"/>
    <w:rsid w:val="00C7008A"/>
    <w:rsid w:val="00C71CAB"/>
    <w:rsid w:val="00C73BB6"/>
    <w:rsid w:val="00C75BE2"/>
    <w:rsid w:val="00C96D83"/>
    <w:rsid w:val="00CA29B2"/>
    <w:rsid w:val="00CB26EE"/>
    <w:rsid w:val="00CB2B6B"/>
    <w:rsid w:val="00CC032F"/>
    <w:rsid w:val="00CC1D0A"/>
    <w:rsid w:val="00CC6B55"/>
    <w:rsid w:val="00CD06DA"/>
    <w:rsid w:val="00CD124B"/>
    <w:rsid w:val="00CD5448"/>
    <w:rsid w:val="00CE6C07"/>
    <w:rsid w:val="00CF2FC2"/>
    <w:rsid w:val="00CF56DD"/>
    <w:rsid w:val="00CF59FC"/>
    <w:rsid w:val="00CF7465"/>
    <w:rsid w:val="00D05893"/>
    <w:rsid w:val="00D059B0"/>
    <w:rsid w:val="00D07B7F"/>
    <w:rsid w:val="00D10FE6"/>
    <w:rsid w:val="00D16515"/>
    <w:rsid w:val="00D2115E"/>
    <w:rsid w:val="00D21947"/>
    <w:rsid w:val="00D2315E"/>
    <w:rsid w:val="00D256FE"/>
    <w:rsid w:val="00D261AD"/>
    <w:rsid w:val="00D329D5"/>
    <w:rsid w:val="00D33BBA"/>
    <w:rsid w:val="00D36CEA"/>
    <w:rsid w:val="00D46607"/>
    <w:rsid w:val="00D522DB"/>
    <w:rsid w:val="00D601B9"/>
    <w:rsid w:val="00D64128"/>
    <w:rsid w:val="00D65FFD"/>
    <w:rsid w:val="00D679EF"/>
    <w:rsid w:val="00D727E1"/>
    <w:rsid w:val="00D80978"/>
    <w:rsid w:val="00D81BD8"/>
    <w:rsid w:val="00D83EA7"/>
    <w:rsid w:val="00D8557D"/>
    <w:rsid w:val="00D86099"/>
    <w:rsid w:val="00D93C22"/>
    <w:rsid w:val="00D962BE"/>
    <w:rsid w:val="00D97E84"/>
    <w:rsid w:val="00DA3453"/>
    <w:rsid w:val="00DB55C9"/>
    <w:rsid w:val="00DB59EA"/>
    <w:rsid w:val="00DB6360"/>
    <w:rsid w:val="00DC2312"/>
    <w:rsid w:val="00DC3FA9"/>
    <w:rsid w:val="00DC4151"/>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0AC3"/>
    <w:rsid w:val="00E818FD"/>
    <w:rsid w:val="00E90EE4"/>
    <w:rsid w:val="00EA063F"/>
    <w:rsid w:val="00EA7F90"/>
    <w:rsid w:val="00EC06B8"/>
    <w:rsid w:val="00EC4C4A"/>
    <w:rsid w:val="00EC5962"/>
    <w:rsid w:val="00ED1B41"/>
    <w:rsid w:val="00ED5751"/>
    <w:rsid w:val="00ED79B7"/>
    <w:rsid w:val="00EE2C61"/>
    <w:rsid w:val="00EE727C"/>
    <w:rsid w:val="00EF306D"/>
    <w:rsid w:val="00EF3839"/>
    <w:rsid w:val="00EF5928"/>
    <w:rsid w:val="00EF73B7"/>
    <w:rsid w:val="00EF76D1"/>
    <w:rsid w:val="00F210E1"/>
    <w:rsid w:val="00F21A4D"/>
    <w:rsid w:val="00F2744F"/>
    <w:rsid w:val="00F30489"/>
    <w:rsid w:val="00F3315F"/>
    <w:rsid w:val="00F33442"/>
    <w:rsid w:val="00F36CFB"/>
    <w:rsid w:val="00F428FA"/>
    <w:rsid w:val="00F50854"/>
    <w:rsid w:val="00F51DBA"/>
    <w:rsid w:val="00F6299C"/>
    <w:rsid w:val="00F6669B"/>
    <w:rsid w:val="00F75DAF"/>
    <w:rsid w:val="00F81040"/>
    <w:rsid w:val="00F8265B"/>
    <w:rsid w:val="00F84010"/>
    <w:rsid w:val="00F857E6"/>
    <w:rsid w:val="00F9024A"/>
    <w:rsid w:val="00F94BE0"/>
    <w:rsid w:val="00FA0109"/>
    <w:rsid w:val="00FA6BD5"/>
    <w:rsid w:val="00FB161B"/>
    <w:rsid w:val="00FB1C16"/>
    <w:rsid w:val="00FC511C"/>
    <w:rsid w:val="00FD6877"/>
    <w:rsid w:val="00FE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BalloonText">
    <w:name w:val="Balloon Text"/>
    <w:basedOn w:val="Normal"/>
    <w:link w:val="BalloonTextChar"/>
    <w:rsid w:val="001C2163"/>
    <w:rPr>
      <w:rFonts w:ascii="Tahoma" w:hAnsi="Tahoma" w:cs="Tahoma"/>
      <w:sz w:val="16"/>
      <w:szCs w:val="16"/>
    </w:rPr>
  </w:style>
  <w:style w:type="character" w:customStyle="1" w:styleId="BalloonTextChar">
    <w:name w:val="Balloon Text Char"/>
    <w:basedOn w:val="DefaultParagraphFont"/>
    <w:link w:val="BalloonText"/>
    <w:rsid w:val="001C2163"/>
    <w:rPr>
      <w:rFonts w:ascii="Tahoma" w:hAnsi="Tahoma" w:cs="Tahoma"/>
      <w:sz w:val="16"/>
      <w:szCs w:val="16"/>
      <w:lang w:val="en-AU"/>
    </w:rPr>
  </w:style>
  <w:style w:type="paragraph" w:styleId="ListParagraph">
    <w:name w:val="List Paragraph"/>
    <w:basedOn w:val="Normal"/>
    <w:uiPriority w:val="99"/>
    <w:qFormat/>
    <w:rsid w:val="001A62A1"/>
    <w:pPr>
      <w:ind w:left="720"/>
      <w:contextualSpacing/>
    </w:pPr>
  </w:style>
  <w:style w:type="character" w:styleId="CommentReference">
    <w:name w:val="annotation reference"/>
    <w:basedOn w:val="DefaultParagraphFont"/>
    <w:rsid w:val="00717C8C"/>
    <w:rPr>
      <w:sz w:val="16"/>
      <w:szCs w:val="16"/>
    </w:rPr>
  </w:style>
  <w:style w:type="paragraph" w:styleId="CommentText">
    <w:name w:val="annotation text"/>
    <w:basedOn w:val="Normal"/>
    <w:link w:val="CommentTextChar"/>
    <w:rsid w:val="00717C8C"/>
    <w:rPr>
      <w:sz w:val="20"/>
      <w:szCs w:val="20"/>
    </w:rPr>
  </w:style>
  <w:style w:type="character" w:customStyle="1" w:styleId="CommentTextChar">
    <w:name w:val="Comment Text Char"/>
    <w:basedOn w:val="DefaultParagraphFont"/>
    <w:link w:val="CommentText"/>
    <w:rsid w:val="00717C8C"/>
    <w:rPr>
      <w:lang w:val="en-AU"/>
    </w:rPr>
  </w:style>
  <w:style w:type="paragraph" w:styleId="CommentSubject">
    <w:name w:val="annotation subject"/>
    <w:basedOn w:val="CommentText"/>
    <w:next w:val="CommentText"/>
    <w:link w:val="CommentSubjectChar"/>
    <w:rsid w:val="00717C8C"/>
    <w:rPr>
      <w:b/>
      <w:bCs/>
    </w:rPr>
  </w:style>
  <w:style w:type="character" w:customStyle="1" w:styleId="CommentSubjectChar">
    <w:name w:val="Comment Subject Char"/>
    <w:basedOn w:val="CommentTextChar"/>
    <w:link w:val="CommentSubject"/>
    <w:rsid w:val="00717C8C"/>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BalloonText">
    <w:name w:val="Balloon Text"/>
    <w:basedOn w:val="Normal"/>
    <w:link w:val="BalloonTextChar"/>
    <w:rsid w:val="001C2163"/>
    <w:rPr>
      <w:rFonts w:ascii="Tahoma" w:hAnsi="Tahoma" w:cs="Tahoma"/>
      <w:sz w:val="16"/>
      <w:szCs w:val="16"/>
    </w:rPr>
  </w:style>
  <w:style w:type="character" w:customStyle="1" w:styleId="BalloonTextChar">
    <w:name w:val="Balloon Text Char"/>
    <w:basedOn w:val="DefaultParagraphFont"/>
    <w:link w:val="BalloonText"/>
    <w:rsid w:val="001C2163"/>
    <w:rPr>
      <w:rFonts w:ascii="Tahoma" w:hAnsi="Tahoma" w:cs="Tahoma"/>
      <w:sz w:val="16"/>
      <w:szCs w:val="16"/>
      <w:lang w:val="en-AU"/>
    </w:rPr>
  </w:style>
  <w:style w:type="paragraph" w:styleId="ListParagraph">
    <w:name w:val="List Paragraph"/>
    <w:basedOn w:val="Normal"/>
    <w:uiPriority w:val="99"/>
    <w:qFormat/>
    <w:rsid w:val="001A62A1"/>
    <w:pPr>
      <w:ind w:left="720"/>
      <w:contextualSpacing/>
    </w:pPr>
  </w:style>
  <w:style w:type="character" w:styleId="CommentReference">
    <w:name w:val="annotation reference"/>
    <w:basedOn w:val="DefaultParagraphFont"/>
    <w:rsid w:val="00717C8C"/>
    <w:rPr>
      <w:sz w:val="16"/>
      <w:szCs w:val="16"/>
    </w:rPr>
  </w:style>
  <w:style w:type="paragraph" w:styleId="CommentText">
    <w:name w:val="annotation text"/>
    <w:basedOn w:val="Normal"/>
    <w:link w:val="CommentTextChar"/>
    <w:rsid w:val="00717C8C"/>
    <w:rPr>
      <w:sz w:val="20"/>
      <w:szCs w:val="20"/>
    </w:rPr>
  </w:style>
  <w:style w:type="character" w:customStyle="1" w:styleId="CommentTextChar">
    <w:name w:val="Comment Text Char"/>
    <w:basedOn w:val="DefaultParagraphFont"/>
    <w:link w:val="CommentText"/>
    <w:rsid w:val="00717C8C"/>
    <w:rPr>
      <w:lang w:val="en-AU"/>
    </w:rPr>
  </w:style>
  <w:style w:type="paragraph" w:styleId="CommentSubject">
    <w:name w:val="annotation subject"/>
    <w:basedOn w:val="CommentText"/>
    <w:next w:val="CommentText"/>
    <w:link w:val="CommentSubjectChar"/>
    <w:rsid w:val="00717C8C"/>
    <w:rPr>
      <w:b/>
      <w:bCs/>
    </w:rPr>
  </w:style>
  <w:style w:type="character" w:customStyle="1" w:styleId="CommentSubjectChar">
    <w:name w:val="Comment Subject Char"/>
    <w:basedOn w:val="CommentTextChar"/>
    <w:link w:val="CommentSubject"/>
    <w:rsid w:val="00717C8C"/>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وكيل الكلية للجودة والتطوير</cp:lastModifiedBy>
  <cp:revision>2</cp:revision>
  <cp:lastPrinted>2013-08-25T07:25:00Z</cp:lastPrinted>
  <dcterms:created xsi:type="dcterms:W3CDTF">2014-12-08T10:34:00Z</dcterms:created>
  <dcterms:modified xsi:type="dcterms:W3CDTF">2014-12-08T10:34:00Z</dcterms:modified>
</cp:coreProperties>
</file>