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71" w:rsidRDefault="00461571" w:rsidP="00FA676C">
      <w:pPr>
        <w:bidi/>
        <w:rPr>
          <w:rFonts w:hint="cs"/>
          <w:sz w:val="20"/>
          <w:rtl/>
        </w:rPr>
      </w:pPr>
    </w:p>
    <w:p w:rsidR="000E4BE8" w:rsidRDefault="000E4BE8" w:rsidP="00FA676C">
      <w:pPr>
        <w:bidi/>
        <w:rPr>
          <w:sz w:val="20"/>
          <w:rtl/>
        </w:rPr>
      </w:pPr>
    </w:p>
    <w:p w:rsidR="000E4BE8" w:rsidRDefault="000E4BE8" w:rsidP="00FA676C">
      <w:pPr>
        <w:bidi/>
        <w:rPr>
          <w:sz w:val="20"/>
          <w:rtl/>
        </w:rPr>
      </w:pPr>
    </w:p>
    <w:p w:rsidR="00FA676C" w:rsidRDefault="00FA676C" w:rsidP="00FA676C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A676C">
        <w:rPr>
          <w:rFonts w:cs="Traditional Arabic" w:hint="cs"/>
          <w:b/>
          <w:bCs/>
          <w:sz w:val="36"/>
          <w:szCs w:val="36"/>
          <w:rtl/>
        </w:rPr>
        <w:t xml:space="preserve">نموذج المعلومات التفصيلية للمواد </w:t>
      </w:r>
      <w:proofErr w:type="gramStart"/>
      <w:r w:rsidRPr="00FA676C">
        <w:rPr>
          <w:rFonts w:cs="Traditional Arabic" w:hint="cs"/>
          <w:b/>
          <w:bCs/>
          <w:sz w:val="36"/>
          <w:szCs w:val="36"/>
          <w:rtl/>
        </w:rPr>
        <w:t>و الأجهزة</w:t>
      </w:r>
      <w:proofErr w:type="gramEnd"/>
      <w:r w:rsidRPr="00FA676C">
        <w:rPr>
          <w:rFonts w:cs="Traditional Arabic" w:hint="cs"/>
          <w:b/>
          <w:bCs/>
          <w:sz w:val="36"/>
          <w:szCs w:val="36"/>
          <w:rtl/>
        </w:rPr>
        <w:t xml:space="preserve"> المراد شراؤها على حساب المشروع البحثي</w:t>
      </w:r>
    </w:p>
    <w:p w:rsidR="00FA676C" w:rsidRPr="00FA676C" w:rsidRDefault="00FA676C" w:rsidP="00FA676C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</w:p>
    <w:tbl>
      <w:tblPr>
        <w:bidiVisual/>
        <w:tblW w:w="1085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95"/>
        <w:gridCol w:w="1848"/>
        <w:gridCol w:w="1392"/>
        <w:gridCol w:w="1443"/>
        <w:gridCol w:w="1418"/>
        <w:gridCol w:w="992"/>
        <w:gridCol w:w="1501"/>
      </w:tblGrid>
      <w:tr w:rsidR="00FA676C" w:rsidRPr="00FA676C" w:rsidTr="00F044B1"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8594" w:type="dxa"/>
            <w:gridSpan w:val="6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A676C" w:rsidRPr="00FA676C" w:rsidTr="00F044B1"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A676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8594" w:type="dxa"/>
            <w:gridSpan w:val="6"/>
            <w:tcBorders>
              <w:bottom w:val="single" w:sz="4" w:space="0" w:color="auto"/>
            </w:tcBorders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A676C" w:rsidRPr="00FA676C" w:rsidTr="00F044B1">
        <w:trPr>
          <w:trHeight w:val="5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اسم الجهاز / المادة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رقم الموديل للجهاز / المادة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العدد /الكمية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الجهة المصنعة المحتملة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الجهة الموردة المحتملة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القسم *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الكلية *</w:t>
            </w: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FA676C" w:rsidRPr="00F044B1" w:rsidRDefault="00FA676C" w:rsidP="00FA676C">
      <w:pPr>
        <w:bidi/>
        <w:spacing w:after="0"/>
        <w:jc w:val="lowKashida"/>
        <w:rPr>
          <w:rFonts w:cs="Simplified Arabic"/>
          <w:sz w:val="8"/>
          <w:szCs w:val="8"/>
          <w:rtl/>
        </w:rPr>
      </w:pPr>
    </w:p>
    <w:p w:rsidR="00FA676C" w:rsidRPr="00FA676C" w:rsidRDefault="00FA676C" w:rsidP="00FA676C">
      <w:pPr>
        <w:bidi/>
        <w:jc w:val="lowKashida"/>
        <w:rPr>
          <w:rFonts w:cs="Traditional Arabic"/>
          <w:b/>
          <w:bCs/>
          <w:sz w:val="32"/>
          <w:szCs w:val="32"/>
          <w:rtl/>
        </w:rPr>
      </w:pPr>
      <w:r w:rsidRPr="00FA676C">
        <w:rPr>
          <w:rFonts w:cs="Traditional Arabic" w:hint="cs"/>
          <w:b/>
          <w:bCs/>
          <w:sz w:val="32"/>
          <w:szCs w:val="32"/>
          <w:rtl/>
        </w:rPr>
        <w:t xml:space="preserve">* القسم </w:t>
      </w:r>
      <w:proofErr w:type="gramStart"/>
      <w:r w:rsidRPr="00FA676C">
        <w:rPr>
          <w:rFonts w:cs="Traditional Arabic" w:hint="cs"/>
          <w:b/>
          <w:bCs/>
          <w:sz w:val="32"/>
          <w:szCs w:val="32"/>
          <w:rtl/>
        </w:rPr>
        <w:t>و الكلية</w:t>
      </w:r>
      <w:proofErr w:type="gramEnd"/>
      <w:r w:rsidRPr="00FA676C">
        <w:rPr>
          <w:rFonts w:cs="Traditional Arabic" w:hint="cs"/>
          <w:b/>
          <w:bCs/>
          <w:sz w:val="32"/>
          <w:szCs w:val="32"/>
          <w:rtl/>
        </w:rPr>
        <w:t xml:space="preserve"> الذي سيتبع له الجهاز أو المادة (كعهدة)</w:t>
      </w:r>
    </w:p>
    <w:p w:rsidR="000F757D" w:rsidRDefault="00FE1677" w:rsidP="000F757D">
      <w:pPr>
        <w:bidi/>
        <w:rPr>
          <w:rFonts w:cs="Traditional Arabic"/>
          <w:b/>
          <w:bCs/>
          <w:sz w:val="32"/>
          <w:szCs w:val="32"/>
          <w:rtl/>
        </w:rPr>
      </w:pPr>
      <w:r w:rsidRPr="00344901">
        <w:rPr>
          <w:rFonts w:cs="Traditional Arabic" w:hint="cs"/>
          <w:b/>
          <w:bCs/>
          <w:sz w:val="32"/>
          <w:szCs w:val="32"/>
          <w:rtl/>
        </w:rPr>
        <w:t xml:space="preserve">أقر </w:t>
      </w:r>
      <w:r w:rsidR="000F757D">
        <w:rPr>
          <w:rFonts w:cs="Traditional Arabic" w:hint="cs"/>
          <w:b/>
          <w:bCs/>
          <w:sz w:val="32"/>
          <w:szCs w:val="32"/>
          <w:rtl/>
        </w:rPr>
        <w:t>أ</w:t>
      </w:r>
      <w:r w:rsidRPr="00344901">
        <w:rPr>
          <w:rFonts w:cs="Traditional Arabic" w:hint="cs"/>
          <w:b/>
          <w:bCs/>
          <w:sz w:val="32"/>
          <w:szCs w:val="32"/>
          <w:rtl/>
        </w:rPr>
        <w:t>نا الباحث الرئيس بعدم توفر ال</w:t>
      </w:r>
      <w:r w:rsidR="000F757D">
        <w:rPr>
          <w:rFonts w:cs="Traditional Arabic" w:hint="cs"/>
          <w:b/>
          <w:bCs/>
          <w:sz w:val="32"/>
          <w:szCs w:val="32"/>
          <w:rtl/>
        </w:rPr>
        <w:t>أ</w:t>
      </w:r>
      <w:r w:rsidRPr="00344901">
        <w:rPr>
          <w:rFonts w:cs="Traditional Arabic" w:hint="cs"/>
          <w:b/>
          <w:bCs/>
          <w:sz w:val="32"/>
          <w:szCs w:val="32"/>
          <w:rtl/>
        </w:rPr>
        <w:t xml:space="preserve">جهزة أو المواد المطلوبة في </w:t>
      </w:r>
      <w:proofErr w:type="gramStart"/>
      <w:r w:rsidRPr="00344901">
        <w:rPr>
          <w:rFonts w:cs="Traditional Arabic" w:hint="cs"/>
          <w:b/>
          <w:bCs/>
          <w:sz w:val="32"/>
          <w:szCs w:val="32"/>
          <w:rtl/>
        </w:rPr>
        <w:t>القسم</w:t>
      </w:r>
      <w:r w:rsidR="000F757D">
        <w:rPr>
          <w:rFonts w:cs="Traditional Arabic" w:hint="cs"/>
          <w:b/>
          <w:bCs/>
          <w:sz w:val="32"/>
          <w:szCs w:val="32"/>
          <w:rtl/>
        </w:rPr>
        <w:t xml:space="preserve"> .</w:t>
      </w:r>
      <w:proofErr w:type="gramEnd"/>
    </w:p>
    <w:p w:rsidR="00FA676C" w:rsidRDefault="000F757D" w:rsidP="000F757D">
      <w:pPr>
        <w:bidi/>
        <w:jc w:val="righ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E1677">
        <w:rPr>
          <w:rFonts w:cs="Traditional Arabic" w:hint="cs"/>
          <w:b/>
          <w:bCs/>
          <w:sz w:val="32"/>
          <w:szCs w:val="32"/>
          <w:rtl/>
        </w:rPr>
        <w:t>ا</w:t>
      </w:r>
      <w:r w:rsidR="00FA676C">
        <w:rPr>
          <w:rFonts w:cs="Traditional Arabic" w:hint="cs"/>
          <w:b/>
          <w:bCs/>
          <w:sz w:val="32"/>
          <w:szCs w:val="32"/>
          <w:rtl/>
        </w:rPr>
        <w:t>لباحث الرئيس للمشروع البحثي</w:t>
      </w:r>
    </w:p>
    <w:p w:rsidR="00FA676C" w:rsidRDefault="00FA676C" w:rsidP="00FE1677">
      <w:pPr>
        <w:bidi/>
        <w:spacing w:after="0" w:line="240" w:lineRule="auto"/>
        <w:ind w:left="5040" w:firstLine="720"/>
        <w:jc w:val="center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</w:rPr>
        <w:t>الاسم :</w:t>
      </w:r>
      <w:proofErr w:type="gramEnd"/>
    </w:p>
    <w:p w:rsidR="00FA676C" w:rsidRPr="000E4BE8" w:rsidRDefault="00FA676C" w:rsidP="00FE1677">
      <w:pPr>
        <w:bidi/>
        <w:spacing w:after="0" w:line="240" w:lineRule="auto"/>
        <w:ind w:left="5040" w:firstLine="720"/>
        <w:jc w:val="center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</w:rPr>
        <w:t>التوقيع :</w:t>
      </w:r>
      <w:proofErr w:type="gramEnd"/>
    </w:p>
    <w:p w:rsidR="00FA676C" w:rsidRPr="001C4A2C" w:rsidRDefault="00FA676C" w:rsidP="00FE1677">
      <w:pPr>
        <w:bidi/>
        <w:jc w:val="right"/>
        <w:rPr>
          <w:sz w:val="24"/>
          <w:szCs w:val="24"/>
        </w:rPr>
      </w:pPr>
    </w:p>
    <w:p w:rsidR="000E4BE8" w:rsidRPr="000E4BE8" w:rsidRDefault="000E4BE8" w:rsidP="00FE1677">
      <w:pPr>
        <w:bidi/>
        <w:spacing w:after="0" w:line="240" w:lineRule="auto"/>
        <w:jc w:val="right"/>
        <w:rPr>
          <w:rFonts w:cs="Traditional Arabic"/>
          <w:b/>
          <w:bCs/>
          <w:sz w:val="24"/>
          <w:szCs w:val="28"/>
          <w:rtl/>
        </w:rPr>
      </w:pPr>
    </w:p>
    <w:sectPr w:rsidR="000E4BE8" w:rsidRPr="000E4BE8" w:rsidSect="00463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1" w:bottom="144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21" w:rsidRDefault="00633821" w:rsidP="000C396C">
      <w:pPr>
        <w:spacing w:after="0" w:line="240" w:lineRule="auto"/>
      </w:pPr>
      <w:r>
        <w:separator/>
      </w:r>
    </w:p>
  </w:endnote>
  <w:endnote w:type="continuationSeparator" w:id="0">
    <w:p w:rsidR="00633821" w:rsidRDefault="00633821" w:rsidP="000C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B4" w:rsidRDefault="00D7190D" w:rsidP="009F3FE5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161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1B4" w:rsidRDefault="001611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B74" w:rsidRDefault="001D5B7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B74" w:rsidRDefault="001D5B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21" w:rsidRDefault="00633821" w:rsidP="000C396C">
      <w:pPr>
        <w:spacing w:after="0" w:line="240" w:lineRule="auto"/>
      </w:pPr>
      <w:r>
        <w:separator/>
      </w:r>
    </w:p>
  </w:footnote>
  <w:footnote w:type="continuationSeparator" w:id="0">
    <w:p w:rsidR="00633821" w:rsidRDefault="00633821" w:rsidP="000C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B74" w:rsidRDefault="001D5B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B74" w:rsidRDefault="001D5B74" w:rsidP="001D5B74">
    <w:pPr>
      <w:spacing w:after="20"/>
      <w:rPr>
        <w:noProof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2" type="#_x0000_t202" style="position:absolute;margin-left:-24.65pt;margin-top:-6.6pt;width:230.4pt;height:71.95pt;flip:x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6HIgIAAAE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" filled="f" stroked="f">
          <v:textbox>
            <w:txbxContent>
              <w:tbl>
                <w:tblPr>
                  <w:tblStyle w:val="a8"/>
                  <w:bidiVisual/>
                  <w:tblW w:w="3668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819"/>
                  <w:gridCol w:w="1849"/>
                </w:tblGrid>
                <w:tr w:rsidR="001D5B74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1D5B74" w:rsidRDefault="001D5B74">
                      <w:pPr>
                        <w:spacing w:after="100" w:afterAutospacing="1" w:line="240" w:lineRule="auto"/>
                        <w:rPr>
                          <w:rFonts w:cs="GE SS Two Medium"/>
                          <w:color w:val="365F91" w:themeColor="accent1" w:themeShade="BF"/>
                          <w:sz w:val="16"/>
                          <w:szCs w:val="16"/>
                        </w:rPr>
                      </w:pPr>
                      <w:bookmarkStart w:id="0" w:name="_GoBack"/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1D5B74" w:rsidRDefault="001D5B74">
                      <w:pPr>
                        <w:spacing w:after="100" w:afterAutospacing="1" w:line="240" w:lineRule="auto"/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>MINISTRY OF EDUCATION</w:t>
                      </w:r>
                    </w:p>
                  </w:tc>
                </w:tr>
                <w:tr w:rsidR="001D5B74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1D5B74" w:rsidRDefault="001D5B74">
                      <w:pPr>
                        <w:spacing w:after="100" w:afterAutospacing="1" w:line="240" w:lineRule="auto"/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جامعة الإمام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1D5B74" w:rsidRDefault="001D5B74">
                      <w:pPr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 xml:space="preserve">IMAM ABDULRAHMAN </w:t>
                      </w:r>
                    </w:p>
                  </w:tc>
                </w:tr>
                <w:tr w:rsidR="001D5B74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1D5B74" w:rsidRDefault="001D5B74">
                      <w:pPr>
                        <w:spacing w:after="100" w:afterAutospacing="1" w:line="240" w:lineRule="auto"/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proofErr w:type="gramStart"/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عبدالرحمن</w:t>
                      </w:r>
                      <w:proofErr w:type="gramEnd"/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بن فيصل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1D5B74" w:rsidRDefault="001D5B74">
                      <w:pPr>
                        <w:spacing w:after="100" w:afterAutospacing="1" w:line="240" w:lineRule="auto"/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>BIN FAISAL UNIVERSITY</w:t>
                      </w:r>
                    </w:p>
                  </w:tc>
                </w:tr>
                <w:tr w:rsidR="001D5B74">
                  <w:trPr>
                    <w:jc w:val="center"/>
                  </w:trPr>
                  <w:tc>
                    <w:tcPr>
                      <w:tcW w:w="3668" w:type="dxa"/>
                      <w:gridSpan w:val="2"/>
                      <w:vAlign w:val="center"/>
                    </w:tcPr>
                    <w:p w:rsidR="001D5B74" w:rsidRDefault="001D5B74">
                      <w:pPr>
                        <w:spacing w:after="100" w:afterAutospacing="1" w:line="240" w:lineRule="auto"/>
                        <w:jc w:val="center"/>
                        <w:rPr>
                          <w:rFonts w:cs="GE SS Two Medium" w:hint="cs"/>
                          <w:color w:val="365F91" w:themeColor="accent1" w:themeShade="BF"/>
                          <w:sz w:val="6"/>
                          <w:szCs w:val="6"/>
                          <w:rtl/>
                        </w:rPr>
                      </w:pPr>
                    </w:p>
                    <w:p w:rsidR="001D5B74" w:rsidRDefault="001D5B74">
                      <w:pPr>
                        <w:spacing w:after="100" w:afterAutospacing="1" w:line="240" w:lineRule="auto"/>
                        <w:jc w:val="center"/>
                        <w:rPr>
                          <w:rFonts w:cs="GE SS Two Light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cs="GE SS Two Light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(</w:t>
                      </w:r>
                      <w:proofErr w:type="gramStart"/>
                      <w:r>
                        <w:rPr>
                          <w:rFonts w:cs="GE SS Two Light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043 )</w:t>
                      </w:r>
                      <w:proofErr w:type="gramEnd"/>
                    </w:p>
                    <w:p w:rsidR="001D5B74" w:rsidRDefault="001D5B74">
                      <w:pPr>
                        <w:spacing w:after="100" w:afterAutospacing="1" w:line="240" w:lineRule="auto"/>
                        <w:jc w:val="center"/>
                        <w:rPr>
                          <w:rFonts w:ascii="Candara" w:hAnsi="Candara" w:cs="GE SS Two Bold" w:hint="cs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 xml:space="preserve"> </w:t>
                      </w:r>
                    </w:p>
                  </w:tc>
                </w:tr>
                <w:bookmarkEnd w:id="0"/>
              </w:tbl>
              <w:p w:rsidR="001D5B74" w:rsidRDefault="001D5B74" w:rsidP="001D5B74">
                <w:pPr>
                  <w:rPr>
                    <w:rFonts w:hint="cs"/>
                    <w:rtl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-234950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SS Two Bold" w:hint="cs"/>
        <w:sz w:val="32"/>
        <w:szCs w:val="32"/>
        <w:rtl/>
      </w:rPr>
      <w:t xml:space="preserve">     </w:t>
    </w:r>
  </w:p>
  <w:p w:rsidR="001D5B74" w:rsidRDefault="001D5B74" w:rsidP="001D5B74">
    <w:pPr>
      <w:pStyle w:val="a3"/>
      <w:rPr>
        <w:rFonts w:cs="GE SS Two Bold"/>
        <w:noProof/>
        <w:sz w:val="32"/>
        <w:szCs w:val="32"/>
      </w:rPr>
    </w:pPr>
  </w:p>
  <w:p w:rsidR="001D5B74" w:rsidRDefault="001D5B74" w:rsidP="001D5B74">
    <w:pPr>
      <w:pStyle w:val="a3"/>
      <w:tabs>
        <w:tab w:val="left" w:pos="7546"/>
      </w:tabs>
      <w:rPr>
        <w:rFonts w:hint="cs"/>
        <w:sz w:val="16"/>
        <w:szCs w:val="16"/>
        <w:rtl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B74" w:rsidRDefault="001D5B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066"/>
    <w:multiLevelType w:val="hybridMultilevel"/>
    <w:tmpl w:val="4B5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7C6"/>
    <w:multiLevelType w:val="hybridMultilevel"/>
    <w:tmpl w:val="FDF2DBE6"/>
    <w:lvl w:ilvl="0" w:tplc="90684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A1B51"/>
    <w:multiLevelType w:val="hybridMultilevel"/>
    <w:tmpl w:val="4AF8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696C03"/>
    <w:multiLevelType w:val="hybridMultilevel"/>
    <w:tmpl w:val="09707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E52"/>
    <w:rsid w:val="0000664A"/>
    <w:rsid w:val="00015710"/>
    <w:rsid w:val="000261C6"/>
    <w:rsid w:val="000347E5"/>
    <w:rsid w:val="00040F01"/>
    <w:rsid w:val="0005222A"/>
    <w:rsid w:val="000535CD"/>
    <w:rsid w:val="00054487"/>
    <w:rsid w:val="00063C5D"/>
    <w:rsid w:val="000754EC"/>
    <w:rsid w:val="00093EF4"/>
    <w:rsid w:val="000969BF"/>
    <w:rsid w:val="00097B37"/>
    <w:rsid w:val="000A747E"/>
    <w:rsid w:val="000C396C"/>
    <w:rsid w:val="000D1C0C"/>
    <w:rsid w:val="000E4BE8"/>
    <w:rsid w:val="000F757D"/>
    <w:rsid w:val="001067BA"/>
    <w:rsid w:val="0011602C"/>
    <w:rsid w:val="00144888"/>
    <w:rsid w:val="001611B4"/>
    <w:rsid w:val="0016364C"/>
    <w:rsid w:val="001644A4"/>
    <w:rsid w:val="0016568A"/>
    <w:rsid w:val="00170447"/>
    <w:rsid w:val="001A4D9B"/>
    <w:rsid w:val="001B5A0E"/>
    <w:rsid w:val="001C31C2"/>
    <w:rsid w:val="001C3274"/>
    <w:rsid w:val="001C4BCC"/>
    <w:rsid w:val="001D479C"/>
    <w:rsid w:val="001D5B74"/>
    <w:rsid w:val="00211CD0"/>
    <w:rsid w:val="0021457D"/>
    <w:rsid w:val="0021683A"/>
    <w:rsid w:val="0023006A"/>
    <w:rsid w:val="00253EF4"/>
    <w:rsid w:val="00264A92"/>
    <w:rsid w:val="002655F5"/>
    <w:rsid w:val="00282D85"/>
    <w:rsid w:val="002869D6"/>
    <w:rsid w:val="002A43D0"/>
    <w:rsid w:val="002A5CD6"/>
    <w:rsid w:val="002A7CEB"/>
    <w:rsid w:val="002D2A4F"/>
    <w:rsid w:val="0031537F"/>
    <w:rsid w:val="003243C7"/>
    <w:rsid w:val="00324A4D"/>
    <w:rsid w:val="00341C72"/>
    <w:rsid w:val="00341D61"/>
    <w:rsid w:val="00344901"/>
    <w:rsid w:val="003571B6"/>
    <w:rsid w:val="003624F7"/>
    <w:rsid w:val="00365CCF"/>
    <w:rsid w:val="003814E5"/>
    <w:rsid w:val="00391ED2"/>
    <w:rsid w:val="003A07E3"/>
    <w:rsid w:val="003A4E52"/>
    <w:rsid w:val="003B5F36"/>
    <w:rsid w:val="003C1B1B"/>
    <w:rsid w:val="003C6715"/>
    <w:rsid w:val="003C774D"/>
    <w:rsid w:val="003D69C0"/>
    <w:rsid w:val="003E5206"/>
    <w:rsid w:val="003F0053"/>
    <w:rsid w:val="003F134A"/>
    <w:rsid w:val="0041724A"/>
    <w:rsid w:val="004325C8"/>
    <w:rsid w:val="00446926"/>
    <w:rsid w:val="00453934"/>
    <w:rsid w:val="00461571"/>
    <w:rsid w:val="004621F2"/>
    <w:rsid w:val="00463D85"/>
    <w:rsid w:val="004B025F"/>
    <w:rsid w:val="004E1638"/>
    <w:rsid w:val="00503D1A"/>
    <w:rsid w:val="00513546"/>
    <w:rsid w:val="00514483"/>
    <w:rsid w:val="00525D5C"/>
    <w:rsid w:val="0053313C"/>
    <w:rsid w:val="005531F0"/>
    <w:rsid w:val="00562708"/>
    <w:rsid w:val="0057126D"/>
    <w:rsid w:val="0059182B"/>
    <w:rsid w:val="005B7104"/>
    <w:rsid w:val="005C0886"/>
    <w:rsid w:val="005C0D49"/>
    <w:rsid w:val="005F0322"/>
    <w:rsid w:val="005F69E7"/>
    <w:rsid w:val="00612FEE"/>
    <w:rsid w:val="006241D8"/>
    <w:rsid w:val="00633821"/>
    <w:rsid w:val="0065116F"/>
    <w:rsid w:val="00662A68"/>
    <w:rsid w:val="00663156"/>
    <w:rsid w:val="006642D2"/>
    <w:rsid w:val="00666AA0"/>
    <w:rsid w:val="00692B66"/>
    <w:rsid w:val="006975AE"/>
    <w:rsid w:val="006A0541"/>
    <w:rsid w:val="006B281A"/>
    <w:rsid w:val="006C3F27"/>
    <w:rsid w:val="006D3C05"/>
    <w:rsid w:val="006E57B4"/>
    <w:rsid w:val="00710E49"/>
    <w:rsid w:val="007143C6"/>
    <w:rsid w:val="0072214F"/>
    <w:rsid w:val="007270C0"/>
    <w:rsid w:val="0075683B"/>
    <w:rsid w:val="00782115"/>
    <w:rsid w:val="007A6115"/>
    <w:rsid w:val="007B09B8"/>
    <w:rsid w:val="007B21DA"/>
    <w:rsid w:val="007B254A"/>
    <w:rsid w:val="007B31C8"/>
    <w:rsid w:val="007B5636"/>
    <w:rsid w:val="007D2756"/>
    <w:rsid w:val="00810686"/>
    <w:rsid w:val="00822089"/>
    <w:rsid w:val="008552E3"/>
    <w:rsid w:val="00870A51"/>
    <w:rsid w:val="00871846"/>
    <w:rsid w:val="00872C1A"/>
    <w:rsid w:val="008842B6"/>
    <w:rsid w:val="00890800"/>
    <w:rsid w:val="00890ABE"/>
    <w:rsid w:val="008A1FD0"/>
    <w:rsid w:val="008A201B"/>
    <w:rsid w:val="008A79DD"/>
    <w:rsid w:val="008D004C"/>
    <w:rsid w:val="008D2606"/>
    <w:rsid w:val="008E1CD5"/>
    <w:rsid w:val="008F140A"/>
    <w:rsid w:val="009011C6"/>
    <w:rsid w:val="00907801"/>
    <w:rsid w:val="0091060C"/>
    <w:rsid w:val="009204E0"/>
    <w:rsid w:val="00931368"/>
    <w:rsid w:val="00942606"/>
    <w:rsid w:val="009444F8"/>
    <w:rsid w:val="00977143"/>
    <w:rsid w:val="009779D2"/>
    <w:rsid w:val="00987074"/>
    <w:rsid w:val="00995DB3"/>
    <w:rsid w:val="00997DF0"/>
    <w:rsid w:val="009A13A3"/>
    <w:rsid w:val="009B39ED"/>
    <w:rsid w:val="009C35C0"/>
    <w:rsid w:val="009D1FE0"/>
    <w:rsid w:val="009F3FE5"/>
    <w:rsid w:val="00A03A08"/>
    <w:rsid w:val="00A20652"/>
    <w:rsid w:val="00A271D1"/>
    <w:rsid w:val="00A56AF7"/>
    <w:rsid w:val="00A65196"/>
    <w:rsid w:val="00A90BAE"/>
    <w:rsid w:val="00AA57A2"/>
    <w:rsid w:val="00AB4E24"/>
    <w:rsid w:val="00AB6B30"/>
    <w:rsid w:val="00AD27CC"/>
    <w:rsid w:val="00AD6831"/>
    <w:rsid w:val="00AD75A8"/>
    <w:rsid w:val="00AE0E02"/>
    <w:rsid w:val="00AE1189"/>
    <w:rsid w:val="00AF17AC"/>
    <w:rsid w:val="00AF3345"/>
    <w:rsid w:val="00B06507"/>
    <w:rsid w:val="00B07F4C"/>
    <w:rsid w:val="00B22C76"/>
    <w:rsid w:val="00B244B7"/>
    <w:rsid w:val="00B3399E"/>
    <w:rsid w:val="00B37016"/>
    <w:rsid w:val="00B711A6"/>
    <w:rsid w:val="00B733CE"/>
    <w:rsid w:val="00B73A42"/>
    <w:rsid w:val="00B76EEB"/>
    <w:rsid w:val="00B83734"/>
    <w:rsid w:val="00B903B1"/>
    <w:rsid w:val="00B91462"/>
    <w:rsid w:val="00B929F6"/>
    <w:rsid w:val="00BA4F2E"/>
    <w:rsid w:val="00BA718B"/>
    <w:rsid w:val="00BC5B34"/>
    <w:rsid w:val="00BC77E2"/>
    <w:rsid w:val="00BD14B8"/>
    <w:rsid w:val="00BD6153"/>
    <w:rsid w:val="00BD72CA"/>
    <w:rsid w:val="00BE4F93"/>
    <w:rsid w:val="00C06CA0"/>
    <w:rsid w:val="00C235B5"/>
    <w:rsid w:val="00C25C80"/>
    <w:rsid w:val="00C31DD8"/>
    <w:rsid w:val="00C34A6C"/>
    <w:rsid w:val="00C36BD2"/>
    <w:rsid w:val="00C430B3"/>
    <w:rsid w:val="00C44BCF"/>
    <w:rsid w:val="00C45694"/>
    <w:rsid w:val="00C5176C"/>
    <w:rsid w:val="00C54723"/>
    <w:rsid w:val="00C61A99"/>
    <w:rsid w:val="00C967C5"/>
    <w:rsid w:val="00CA6320"/>
    <w:rsid w:val="00CC4FB0"/>
    <w:rsid w:val="00CC6831"/>
    <w:rsid w:val="00CD1926"/>
    <w:rsid w:val="00CE7581"/>
    <w:rsid w:val="00D043AA"/>
    <w:rsid w:val="00D04E8B"/>
    <w:rsid w:val="00D07C43"/>
    <w:rsid w:val="00D12BC2"/>
    <w:rsid w:val="00D138D8"/>
    <w:rsid w:val="00D34937"/>
    <w:rsid w:val="00D40065"/>
    <w:rsid w:val="00D620BF"/>
    <w:rsid w:val="00D66917"/>
    <w:rsid w:val="00D7190D"/>
    <w:rsid w:val="00D72BBA"/>
    <w:rsid w:val="00D72ECE"/>
    <w:rsid w:val="00D8023D"/>
    <w:rsid w:val="00D8043A"/>
    <w:rsid w:val="00D806DB"/>
    <w:rsid w:val="00D808FB"/>
    <w:rsid w:val="00D81E4E"/>
    <w:rsid w:val="00D824DF"/>
    <w:rsid w:val="00D9025C"/>
    <w:rsid w:val="00DA24A7"/>
    <w:rsid w:val="00DA2DC2"/>
    <w:rsid w:val="00DB522D"/>
    <w:rsid w:val="00DC6E47"/>
    <w:rsid w:val="00DD504F"/>
    <w:rsid w:val="00DE4B00"/>
    <w:rsid w:val="00DF222D"/>
    <w:rsid w:val="00DF69E1"/>
    <w:rsid w:val="00E01D8A"/>
    <w:rsid w:val="00E123D8"/>
    <w:rsid w:val="00E262DE"/>
    <w:rsid w:val="00E36904"/>
    <w:rsid w:val="00E407CA"/>
    <w:rsid w:val="00E56C2C"/>
    <w:rsid w:val="00E57BDF"/>
    <w:rsid w:val="00E74A23"/>
    <w:rsid w:val="00E803A9"/>
    <w:rsid w:val="00E83472"/>
    <w:rsid w:val="00E9728B"/>
    <w:rsid w:val="00ED6D14"/>
    <w:rsid w:val="00EF26E9"/>
    <w:rsid w:val="00F0092F"/>
    <w:rsid w:val="00F044B1"/>
    <w:rsid w:val="00F1396A"/>
    <w:rsid w:val="00F209D0"/>
    <w:rsid w:val="00F219A3"/>
    <w:rsid w:val="00F23D43"/>
    <w:rsid w:val="00F37B3A"/>
    <w:rsid w:val="00F4449E"/>
    <w:rsid w:val="00F462B1"/>
    <w:rsid w:val="00F53E52"/>
    <w:rsid w:val="00F74EAF"/>
    <w:rsid w:val="00F80BF9"/>
    <w:rsid w:val="00F8215D"/>
    <w:rsid w:val="00FA676C"/>
    <w:rsid w:val="00FC21B8"/>
    <w:rsid w:val="00FC7078"/>
    <w:rsid w:val="00FD1DD6"/>
    <w:rsid w:val="00FE1677"/>
    <w:rsid w:val="00FE210B"/>
    <w:rsid w:val="00FE3C78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5E141FD-6C25-43A1-82D0-52B13DAE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E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3734"/>
    <w:rPr>
      <w:rFonts w:cs="Times New Roman"/>
    </w:rPr>
  </w:style>
  <w:style w:type="paragraph" w:styleId="a3">
    <w:name w:val="header"/>
    <w:aliases w:val="Header"/>
    <w:basedOn w:val="a"/>
    <w:link w:val="Char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C396C"/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link w:val="Char0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C396C"/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rsid w:val="00D04E8B"/>
    <w:pPr>
      <w:ind w:left="720"/>
    </w:pPr>
    <w:rPr>
      <w:rFonts w:eastAsia="Times New Roman"/>
    </w:rPr>
  </w:style>
  <w:style w:type="paragraph" w:styleId="a5">
    <w:name w:val="Body Text"/>
    <w:basedOn w:val="a"/>
    <w:link w:val="Char1"/>
    <w:rsid w:val="00997DF0"/>
    <w:pPr>
      <w:bidi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1">
    <w:name w:val="نص أساسي Char"/>
    <w:basedOn w:val="a0"/>
    <w:link w:val="a5"/>
    <w:rsid w:val="00997DF0"/>
    <w:rPr>
      <w:rFonts w:eastAsia="SimSun"/>
      <w:sz w:val="24"/>
      <w:szCs w:val="24"/>
      <w:lang w:val="en-US" w:eastAsia="zh-CN" w:bidi="ar-SA"/>
    </w:rPr>
  </w:style>
  <w:style w:type="paragraph" w:styleId="a6">
    <w:name w:val="List Paragraph"/>
    <w:basedOn w:val="a"/>
    <w:qFormat/>
    <w:rsid w:val="001C4BCC"/>
    <w:pPr>
      <w:bidi/>
      <w:spacing w:after="0" w:line="240" w:lineRule="auto"/>
      <w:ind w:left="720"/>
      <w:contextualSpacing/>
      <w:jc w:val="lowKashida"/>
    </w:pPr>
    <w:rPr>
      <w:rFonts w:ascii="Times New Roman" w:hAnsi="Times New Roman" w:cs="Simplified Arabic"/>
      <w:sz w:val="24"/>
      <w:szCs w:val="32"/>
    </w:rPr>
  </w:style>
  <w:style w:type="character" w:styleId="a7">
    <w:name w:val="page number"/>
    <w:basedOn w:val="a0"/>
    <w:rsid w:val="001611B4"/>
  </w:style>
  <w:style w:type="table" w:styleId="a8">
    <w:name w:val="Table Grid"/>
    <w:basedOn w:val="a1"/>
    <w:uiPriority w:val="59"/>
    <w:rsid w:val="00BC5B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235B5"/>
    <w:rPr>
      <w:color w:val="0000FF"/>
      <w:u w:val="single"/>
    </w:rPr>
  </w:style>
  <w:style w:type="paragraph" w:styleId="a9">
    <w:name w:val="Balloon Text"/>
    <w:basedOn w:val="a"/>
    <w:link w:val="Char2"/>
    <w:rsid w:val="005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562708"/>
    <w:rPr>
      <w:rFonts w:ascii="Tahoma" w:eastAsia="Calibri" w:hAnsi="Tahoma" w:cs="Tahoma"/>
      <w:sz w:val="16"/>
      <w:szCs w:val="16"/>
    </w:rPr>
  </w:style>
  <w:style w:type="character" w:customStyle="1" w:styleId="Char10">
    <w:name w:val="رأس الصفحة Char1"/>
    <w:aliases w:val="Header Char1"/>
    <w:basedOn w:val="a0"/>
    <w:uiPriority w:val="99"/>
    <w:semiHidden/>
    <w:locked/>
    <w:rsid w:val="001D5B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Kingdom of Saudi Arabia</vt:lpstr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pc GHOST GROUP</dc:creator>
  <cp:lastModifiedBy>Ghada Alomair</cp:lastModifiedBy>
  <cp:revision>5</cp:revision>
  <cp:lastPrinted>2012-04-03T06:20:00Z</cp:lastPrinted>
  <dcterms:created xsi:type="dcterms:W3CDTF">2012-04-03T06:19:00Z</dcterms:created>
  <dcterms:modified xsi:type="dcterms:W3CDTF">2018-12-18T06:57:00Z</dcterms:modified>
</cp:coreProperties>
</file>